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5A59A" w14:textId="5E11C940" w:rsidR="00064D52" w:rsidRPr="002F760F" w:rsidRDefault="00064D52" w:rsidP="008A5869">
      <w:pPr>
        <w:pStyle w:val="bold"/>
        <w:jc w:val="center"/>
        <w:rPr>
          <w:b/>
        </w:rPr>
      </w:pPr>
      <w:r w:rsidRPr="002F760F">
        <w:rPr>
          <w:rStyle w:val="bold1"/>
          <w:b/>
        </w:rPr>
        <w:t xml:space="preserve"> ИЗВЕШТАЈ О СПРОВЕДЕНОЈ EX ANTE АНАЛИЗИ ЕФЕКАТА ПРОПИСА</w:t>
      </w:r>
    </w:p>
    <w:p w14:paraId="570F04EC" w14:textId="77777777" w:rsidR="00064D52" w:rsidRPr="002F760F" w:rsidRDefault="00064D52" w:rsidP="00064D52">
      <w:pPr>
        <w:pStyle w:val="basic-paragraph"/>
        <w:jc w:val="center"/>
      </w:pPr>
      <w:r w:rsidRPr="002F760F">
        <w:rPr>
          <w:rStyle w:val="bold1"/>
          <w:b/>
        </w:rPr>
        <w:t>1. Сагледавање постојећег стања</w:t>
      </w:r>
      <w:r w:rsidRPr="002F760F">
        <w:rPr>
          <w:rStyle w:val="bold1"/>
        </w:rPr>
        <w:t>.</w:t>
      </w:r>
    </w:p>
    <w:p w14:paraId="763CB4DD" w14:textId="77777777" w:rsidR="00064D52" w:rsidRPr="005D508D" w:rsidRDefault="00064D52" w:rsidP="00064D52">
      <w:pPr>
        <w:pStyle w:val="basic-paragraph"/>
        <w:jc w:val="both"/>
        <w:rPr>
          <w:b/>
          <w:bCs/>
        </w:rPr>
      </w:pPr>
      <w:r w:rsidRPr="005D508D">
        <w:rPr>
          <w:rStyle w:val="bold1"/>
          <w:b/>
          <w:bCs/>
        </w:rPr>
        <w:t>1) Приказати постојеће стање у предметној области у складу са важећим правним оквиром.</w:t>
      </w:r>
    </w:p>
    <w:p w14:paraId="11F3680A" w14:textId="77777777" w:rsidR="00064D52" w:rsidRPr="002F760F" w:rsidRDefault="00064D52" w:rsidP="00064D52">
      <w:pPr>
        <w:pStyle w:val="basic-paragraph"/>
        <w:jc w:val="both"/>
        <w:rPr>
          <w:rStyle w:val="italik"/>
        </w:rPr>
      </w:pPr>
      <w:r w:rsidRPr="002F760F">
        <w:rPr>
          <w:rStyle w:val="italik"/>
        </w:rPr>
        <w:t>Да ли се у предметној области примењује пропис или предметна област није била уређена прописом? 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 Приказати да ли се решења важећег прописа примењују у потпуности и у складу са роковима прописаним у важећем пропису. Приказати доступне информације и вредности других показатеља који се прате у области уколико предметна област није уређена прописом.</w:t>
      </w:r>
    </w:p>
    <w:p w14:paraId="0A3123C3" w14:textId="3DB90A16" w:rsidR="00D664BA" w:rsidRPr="00D74950" w:rsidRDefault="00440870" w:rsidP="00440870">
      <w:pPr>
        <w:pStyle w:val="basic-paragraph"/>
        <w:spacing w:before="0" w:beforeAutospacing="0" w:after="120" w:afterAutospacing="0"/>
        <w:ind w:firstLine="720"/>
        <w:jc w:val="both"/>
        <w:rPr>
          <w:lang w:val="sr-Cyrl-RS"/>
        </w:rPr>
      </w:pPr>
      <w:r>
        <w:rPr>
          <w:lang w:val="sr-Cyrl-CS"/>
        </w:rPr>
        <w:t>П</w:t>
      </w:r>
      <w:r w:rsidRPr="00A77406">
        <w:rPr>
          <w:lang w:val="sr-Cyrl-CS"/>
        </w:rPr>
        <w:t>лате, накнаде и друга примања др</w:t>
      </w:r>
      <w:r>
        <w:rPr>
          <w:lang w:val="sr-Cyrl-CS"/>
        </w:rPr>
        <w:t xml:space="preserve">жавних службеника и намештеника уређене су </w:t>
      </w:r>
      <w:r w:rsidR="00D664BA">
        <w:rPr>
          <w:lang w:val="sr-Cyrl-CS"/>
        </w:rPr>
        <w:t>Законом</w:t>
      </w:r>
      <w:r w:rsidR="00D664BA" w:rsidRPr="00A236F6">
        <w:rPr>
          <w:lang w:val="sr-Cyrl-CS"/>
        </w:rPr>
        <w:t xml:space="preserve"> о платама државних службеника и намештеника („Службени гласник РС”, бр. 62/06, 63/06 – исправка, 115/06 – исправка, 101/07</w:t>
      </w:r>
      <w:r w:rsidR="00D664BA" w:rsidRPr="00A236F6">
        <w:rPr>
          <w:bCs/>
          <w:iCs/>
          <w:lang w:eastAsia="en-GB"/>
        </w:rPr>
        <w:t>, 99/10, 08/13, 99/14, 95/18, 14/22</w:t>
      </w:r>
      <w:r w:rsidR="00D664BA" w:rsidRPr="00A236F6">
        <w:rPr>
          <w:bCs/>
          <w:iCs/>
          <w:lang w:val="sr-Cyrl-RS" w:eastAsia="en-GB"/>
        </w:rPr>
        <w:t xml:space="preserve"> и 19/25</w:t>
      </w:r>
      <w:r w:rsidR="00D664BA" w:rsidRPr="00A236F6">
        <w:rPr>
          <w:bCs/>
          <w:iCs/>
          <w:lang w:eastAsia="en-GB"/>
        </w:rPr>
        <w:t>)</w:t>
      </w:r>
      <w:r w:rsidR="00D664BA">
        <w:rPr>
          <w:rFonts w:ascii="Verdana" w:hAnsi="Verdana"/>
          <w:color w:val="333333"/>
          <w:sz w:val="18"/>
          <w:szCs w:val="18"/>
          <w:shd w:val="clear" w:color="auto" w:fill="FFFFFF"/>
        </w:rPr>
        <w:t xml:space="preserve"> </w:t>
      </w:r>
      <w:r>
        <w:rPr>
          <w:lang w:val="sr-Cyrl-CS"/>
        </w:rPr>
        <w:t xml:space="preserve">који је донет 2006. године. </w:t>
      </w:r>
    </w:p>
    <w:p w14:paraId="7492552C" w14:textId="7CBE4F4A" w:rsidR="00333993" w:rsidRPr="00AB2234" w:rsidRDefault="00AB2234" w:rsidP="00AB2234">
      <w:pPr>
        <w:spacing w:after="120" w:line="240" w:lineRule="auto"/>
        <w:ind w:firstLine="720"/>
        <w:jc w:val="both"/>
        <w:rPr>
          <w:rFonts w:ascii="Times New Roman" w:eastAsia="Times New Roman" w:hAnsi="Times New Roman"/>
          <w:kern w:val="2"/>
          <w:sz w:val="24"/>
          <w:szCs w:val="24"/>
          <w:lang w:val="sr-Cyrl-RS" w:eastAsia="en-GB"/>
          <w14:ligatures w14:val="standardContextual"/>
        </w:rPr>
      </w:pPr>
      <w:r w:rsidRPr="004723D6">
        <w:rPr>
          <w:rFonts w:ascii="Times New Roman" w:eastAsia="Times New Roman" w:hAnsi="Times New Roman"/>
          <w:kern w:val="2"/>
          <w:sz w:val="24"/>
          <w:szCs w:val="24"/>
          <w:lang w:val="sr-Cyrl-RS" w:eastAsia="en-GB"/>
          <w14:ligatures w14:val="standardContextual"/>
        </w:rPr>
        <w:t>Праћењем стања управљања људским ресурсима у државној управи, према подацима из ИСКРЕ за децембар 2024. године утврђено је да је у најнижим саветничким звањима (млађи саветник, млађи царински саветник, млађи царински инспектор) послове обављало само 2,45% од свих запослених, а према подацима Службе за управљање кадровима на дан 31. децембар 2024. године број приправника у свим органима државне управе износио је 48, што је 0,21% од укупног броја</w:t>
      </w:r>
      <w:r>
        <w:rPr>
          <w:rFonts w:ascii="Times New Roman" w:eastAsia="Times New Roman" w:hAnsi="Times New Roman"/>
          <w:kern w:val="2"/>
          <w:sz w:val="24"/>
          <w:szCs w:val="24"/>
          <w:lang w:val="sr-Cyrl-RS" w:eastAsia="en-GB"/>
          <w14:ligatures w14:val="standardContextual"/>
        </w:rPr>
        <w:t xml:space="preserve"> систематизованих радних места. </w:t>
      </w:r>
      <w:r w:rsidR="005D508D" w:rsidRPr="00AB2234">
        <w:rPr>
          <w:rFonts w:ascii="Times New Roman" w:eastAsia="Times New Roman" w:hAnsi="Times New Roman"/>
          <w:kern w:val="2"/>
          <w:sz w:val="24"/>
          <w:szCs w:val="24"/>
          <w:lang w:val="sr-Cyrl-RS" w:eastAsia="en-GB"/>
          <w14:ligatures w14:val="standardContextual"/>
        </w:rPr>
        <w:t>П</w:t>
      </w:r>
      <w:r w:rsidR="00D74950" w:rsidRPr="00AB2234">
        <w:rPr>
          <w:rFonts w:ascii="Times New Roman" w:eastAsia="Times New Roman" w:hAnsi="Times New Roman"/>
          <w:kern w:val="2"/>
          <w:sz w:val="24"/>
          <w:szCs w:val="24"/>
          <w:lang w:val="sr-Cyrl-RS" w:eastAsia="en-GB"/>
          <w14:ligatures w14:val="standardContextual"/>
        </w:rPr>
        <w:t>очетне плата за рад у звању млађи саветник у органима државне управе (министарства) износи око 63.000 динара,односно око 50.000 динара за приправнике.</w:t>
      </w:r>
    </w:p>
    <w:p w14:paraId="63875E7F" w14:textId="67A570DB" w:rsidR="00532042" w:rsidRDefault="00AF7698" w:rsidP="009B5841">
      <w:pPr>
        <w:pStyle w:val="basic-paragraph"/>
        <w:spacing w:before="0" w:beforeAutospacing="0" w:after="120" w:afterAutospacing="0"/>
        <w:ind w:firstLine="720"/>
        <w:jc w:val="both"/>
        <w:rPr>
          <w:lang w:val="sr-Cyrl-CS"/>
        </w:rPr>
      </w:pPr>
      <w:r>
        <w:rPr>
          <w:lang w:val="sr-Cyrl-CS"/>
        </w:rPr>
        <w:t>Такође, последњих година дошло је до значајног повећања минималне цене рада, тачније од октобра (9,4%) ове године и јануара следеће (предлог Министарства финансија – 10,1%) најављено је додатно повећање цене минималне зараде у Републици Србији, што значајно утиче на однос плата запослених у државним органима.  Овакво стање доводи до компресије плата запослених у државним органима</w:t>
      </w:r>
      <w:r w:rsidR="005D508D">
        <w:rPr>
          <w:lang w:val="sr-Cyrl-CS"/>
        </w:rPr>
        <w:t>.</w:t>
      </w:r>
    </w:p>
    <w:p w14:paraId="33687F91" w14:textId="3E33626E" w:rsidR="00064D52" w:rsidRPr="005D508D" w:rsidRDefault="00064D52" w:rsidP="005D508D">
      <w:pPr>
        <w:pStyle w:val="basic-paragraph"/>
        <w:spacing w:before="0" w:beforeAutospacing="0" w:after="120" w:afterAutospacing="0"/>
        <w:ind w:firstLine="720"/>
        <w:jc w:val="both"/>
        <w:rPr>
          <w:b/>
          <w:bCs/>
          <w:lang w:val="sr-Cyrl-CS"/>
        </w:rPr>
      </w:pPr>
      <w:r w:rsidRPr="005D508D">
        <w:rPr>
          <w:b/>
          <w:bCs/>
          <w:lang w:val="sr-Cyrl-CS"/>
        </w:rPr>
        <w:t>2) Да ли је уочен проблем у области и на коју циљну групу се односи? Представити узроке и последице проблема?</w:t>
      </w:r>
    </w:p>
    <w:p w14:paraId="4AF2A827" w14:textId="209B0A63" w:rsidR="009D2E19" w:rsidRDefault="00064D52" w:rsidP="009D2E19">
      <w:pPr>
        <w:pStyle w:val="basic-paragraph"/>
        <w:jc w:val="both"/>
        <w:rPr>
          <w:rStyle w:val="italik"/>
        </w:rPr>
      </w:pPr>
      <w:r w:rsidRPr="002F760F">
        <w:rPr>
          <w:rStyle w:val="italik"/>
        </w:rPr>
        <w:t>На основу приказа постојећег стања описати проблем који је потребно решити и оценити опасност и размере проблема. Одредити циљне групе на које проблем директно или индиректно утиче (нпр. привредни субјекти у одређеној делатности, угрожене друштвене групе, органе, односно организације који врше јавна овлашћења, итд.) и описати тај утицај. Одредити узроке настанка проблема и његове последице.</w:t>
      </w:r>
    </w:p>
    <w:p w14:paraId="565797CA" w14:textId="77777777" w:rsidR="00DC79BE" w:rsidRPr="009D5108" w:rsidRDefault="00DC79BE" w:rsidP="00D74950">
      <w:pPr>
        <w:pStyle w:val="basic-paragraph"/>
        <w:spacing w:after="60" w:afterAutospacing="0"/>
        <w:ind w:firstLine="720"/>
        <w:contextualSpacing/>
        <w:jc w:val="both"/>
        <w:rPr>
          <w:rFonts w:eastAsiaTheme="minorHAnsi" w:cstheme="minorBidi"/>
          <w:lang w:val="sr-Cyrl-CS"/>
        </w:rPr>
      </w:pPr>
      <w:r w:rsidRPr="009D5108">
        <w:rPr>
          <w:rFonts w:eastAsiaTheme="minorHAnsi" w:cstheme="minorBidi"/>
          <w:lang w:val="sr-Cyrl-CS"/>
        </w:rPr>
        <w:t xml:space="preserve">Имајући у виду да је Република Србија највећи послодавац и послодавац свих државних службеника и намештеника, једно од кључних стратешких питања у области управљања људским ресурсима у државним органима представља унапређење позиције државних органа као пожељног и конкурентног послодавца кроз адекватне мере привлачења нових кадрова, развој каријере талентованих и мотивисаних запослених, посебно младих стручњака, како би се обезбедило њихово дуже задржавање у систему. </w:t>
      </w:r>
    </w:p>
    <w:p w14:paraId="53096812" w14:textId="77777777" w:rsidR="008C193E" w:rsidRDefault="00DC79BE" w:rsidP="00D74950">
      <w:pPr>
        <w:pStyle w:val="basic-paragraph"/>
        <w:spacing w:after="60" w:afterAutospacing="0"/>
        <w:ind w:firstLine="720"/>
        <w:contextualSpacing/>
        <w:jc w:val="both"/>
        <w:rPr>
          <w:rFonts w:eastAsiaTheme="minorHAnsi" w:cstheme="minorBidi"/>
          <w:lang w:val="sr-Cyrl-CS"/>
        </w:rPr>
      </w:pPr>
      <w:r w:rsidRPr="009D5108">
        <w:rPr>
          <w:rFonts w:eastAsiaTheme="minorHAnsi" w:cstheme="minorBidi"/>
          <w:lang w:val="sr-Cyrl-CS"/>
        </w:rPr>
        <w:t>Према Закону о државним службеницима радна места државних службеника у државним органима разврстана су у одговарајућа звања у зависности од сложености и одговорности послова, потребних знања и способности и услова за рад. У државно</w:t>
      </w:r>
      <w:r w:rsidR="008C193E">
        <w:rPr>
          <w:rFonts w:eastAsiaTheme="minorHAnsi" w:cstheme="minorBidi"/>
          <w:lang w:val="sr-Cyrl-CS"/>
        </w:rPr>
        <w:br/>
      </w:r>
    </w:p>
    <w:p w14:paraId="1242E172" w14:textId="1AB83DA7" w:rsidR="00DC79BE" w:rsidRPr="009D5108" w:rsidRDefault="00DC79BE" w:rsidP="00BC597F">
      <w:pPr>
        <w:pStyle w:val="basic-paragraph"/>
        <w:jc w:val="both"/>
        <w:rPr>
          <w:rFonts w:eastAsiaTheme="minorHAnsi" w:cstheme="minorBidi"/>
          <w:lang w:val="sr-Cyrl-CS"/>
        </w:rPr>
      </w:pPr>
      <w:r w:rsidRPr="009D5108">
        <w:rPr>
          <w:rFonts w:eastAsiaTheme="minorHAnsi" w:cstheme="minorBidi"/>
          <w:lang w:val="sr-Cyrl-CS"/>
        </w:rPr>
        <w:t xml:space="preserve">службеничком систему постоје четири врсте највиших звања за које је потребно највише </w:t>
      </w:r>
      <w:r w:rsidRPr="009D5108">
        <w:rPr>
          <w:rFonts w:eastAsiaTheme="minorHAnsi" w:cstheme="minorBidi"/>
          <w:lang w:val="sr-Cyrl-CS"/>
        </w:rPr>
        <w:lastRenderedPageBreak/>
        <w:t>образовање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као и одређени број година радног искуства и то су: виши саветник (најмање седам година радног искуства), самостални саветник (најмање пет година радног искуства), саветник (најмање три године радног искуства) и млађи саветник (најмање једна година радног искуства или пет година радног стажа у државним органима), као и одређени најмањи број година радног искуства за послове у овим звањима, а према критеријумима који су омогућавали каријерни развој, односно динамику напредовања након м</w:t>
      </w:r>
      <w:r w:rsidR="009D3840">
        <w:rPr>
          <w:rFonts w:eastAsiaTheme="minorHAnsi" w:cstheme="minorBidi"/>
          <w:lang w:val="sr-Cyrl-CS"/>
        </w:rPr>
        <w:t>инимално две године рада у једно</w:t>
      </w:r>
      <w:r w:rsidRPr="009D5108">
        <w:rPr>
          <w:rFonts w:eastAsiaTheme="minorHAnsi" w:cstheme="minorBidi"/>
          <w:lang w:val="sr-Cyrl-CS"/>
        </w:rPr>
        <w:t xml:space="preserve">м звању. Услови напредовања се, у складу са законом, испуњавају под условом да запослени показује и развија компетенције и испуњава друге услове за рад на вишем радном месту, као и да такво радно место постоји и слободно је за попуњавање. </w:t>
      </w:r>
    </w:p>
    <w:p w14:paraId="6064DB6D" w14:textId="03903C66" w:rsidR="00DC79BE" w:rsidRDefault="00DC79BE" w:rsidP="00D74950">
      <w:pPr>
        <w:pStyle w:val="basic-paragraph"/>
        <w:spacing w:after="60" w:afterAutospacing="0"/>
        <w:ind w:firstLine="720"/>
        <w:contextualSpacing/>
        <w:jc w:val="both"/>
        <w:rPr>
          <w:rStyle w:val="italik"/>
        </w:rPr>
      </w:pPr>
      <w:r w:rsidRPr="00DC79BE">
        <w:rPr>
          <w:rStyle w:val="italik"/>
        </w:rPr>
        <w:t>Према подацима из ИСКРЕ (децембар 2024. година), укупан број предвиђених државних службеника у правилницима о унутрашњем уређењу и систематизацији радних места на извршилачким радним местима</w:t>
      </w:r>
      <w:r w:rsidR="009D5108">
        <w:rPr>
          <w:rStyle w:val="italik"/>
          <w:lang w:val="sr-Cyrl-RS"/>
        </w:rPr>
        <w:t xml:space="preserve"> износи</w:t>
      </w:r>
      <w:r w:rsidRPr="00DC79BE">
        <w:rPr>
          <w:rStyle w:val="italik"/>
        </w:rPr>
        <w:t xml:space="preserve"> 22.938, </w:t>
      </w:r>
      <w:r w:rsidR="009D5108">
        <w:rPr>
          <w:rStyle w:val="italik"/>
          <w:lang w:val="sr-Cyrl-RS"/>
        </w:rPr>
        <w:t xml:space="preserve">а </w:t>
      </w:r>
      <w:r w:rsidRPr="00DC79BE">
        <w:rPr>
          <w:rStyle w:val="italik"/>
        </w:rPr>
        <w:t xml:space="preserve">број попуњених радних места </w:t>
      </w:r>
      <w:r w:rsidR="009D5108">
        <w:rPr>
          <w:rStyle w:val="italik"/>
        </w:rPr>
        <w:t>државних службеника је 19.910, при чему</w:t>
      </w:r>
      <w:r w:rsidRPr="00DC79BE">
        <w:rPr>
          <w:rStyle w:val="italik"/>
        </w:rPr>
        <w:t xml:space="preserve"> попуњена радна места у звању млађи саветник, млађи царински саве</w:t>
      </w:r>
      <w:r w:rsidR="009D5108">
        <w:rPr>
          <w:rStyle w:val="italik"/>
        </w:rPr>
        <w:t xml:space="preserve">тник, млађи царински инспектор и </w:t>
      </w:r>
      <w:r w:rsidRPr="00DC79BE">
        <w:rPr>
          <w:rStyle w:val="italik"/>
        </w:rPr>
        <w:t>млађи порески саветник износи 746, што значи да је број попуњених радних места у овом звању</w:t>
      </w:r>
      <w:r w:rsidR="009D3840" w:rsidRPr="005D508D">
        <w:rPr>
          <w:rStyle w:val="italik"/>
        </w:rPr>
        <w:t xml:space="preserve"> износи </w:t>
      </w:r>
      <w:r w:rsidRPr="00DC79BE">
        <w:rPr>
          <w:rStyle w:val="italik"/>
        </w:rPr>
        <w:t xml:space="preserve"> </w:t>
      </w:r>
      <w:r w:rsidR="00580A7C">
        <w:rPr>
          <w:rStyle w:val="italik"/>
        </w:rPr>
        <w:t>2,45</w:t>
      </w:r>
      <w:r w:rsidRPr="00DC79BE">
        <w:rPr>
          <w:rStyle w:val="italik"/>
        </w:rPr>
        <w:t>% од укупног броја попуњених радних места (</w:t>
      </w:r>
      <w:r w:rsidRPr="005D508D">
        <w:rPr>
          <w:rStyle w:val="italik"/>
        </w:rPr>
        <w:t>подаци о броју државних службеника према органима државне управе не обухватају Министарство правде са органима управе у саставу, полицијске службенике у Министарству унутрашњих послова, као ни војне службенике и војне намештенике</w:t>
      </w:r>
      <w:r w:rsidRPr="00DC79BE">
        <w:rPr>
          <w:rStyle w:val="italik"/>
        </w:rPr>
        <w:t>).</w:t>
      </w:r>
      <w:r w:rsidR="009D5108" w:rsidRPr="005D508D">
        <w:rPr>
          <w:rStyle w:val="italik"/>
        </w:rPr>
        <w:t xml:space="preserve"> </w:t>
      </w:r>
      <w:r w:rsidRPr="00DC79BE">
        <w:rPr>
          <w:rStyle w:val="italik"/>
        </w:rPr>
        <w:t xml:space="preserve">Број </w:t>
      </w:r>
      <w:r w:rsidR="009D5108">
        <w:rPr>
          <w:rStyle w:val="italik"/>
        </w:rPr>
        <w:t>приправника износи 48, што је 0,</w:t>
      </w:r>
      <w:r w:rsidRPr="00DC79BE">
        <w:rPr>
          <w:rStyle w:val="italik"/>
        </w:rPr>
        <w:t xml:space="preserve">21% од укупног броја систематизованих радних места. </w:t>
      </w:r>
    </w:p>
    <w:p w14:paraId="182D95FA" w14:textId="3390983B" w:rsidR="00DC79BE" w:rsidRDefault="00DC79BE" w:rsidP="00D74950">
      <w:pPr>
        <w:pStyle w:val="basic-paragraph"/>
        <w:spacing w:after="60" w:afterAutospacing="0"/>
        <w:ind w:firstLine="720"/>
        <w:contextualSpacing/>
        <w:jc w:val="both"/>
        <w:rPr>
          <w:rStyle w:val="italik"/>
        </w:rPr>
      </w:pPr>
      <w:r w:rsidRPr="00DC79BE">
        <w:rPr>
          <w:rStyle w:val="italik"/>
        </w:rPr>
        <w:t xml:space="preserve">Овај податак указује на високу незаинтересованост младих да након завршених студија конкуришу за рад у државним органима </w:t>
      </w:r>
      <w:r w:rsidR="009D3840">
        <w:rPr>
          <w:rStyle w:val="italik"/>
          <w:lang w:val="sr-Cyrl-RS"/>
        </w:rPr>
        <w:t>у</w:t>
      </w:r>
      <w:r w:rsidR="009D3840">
        <w:rPr>
          <w:rStyle w:val="italik"/>
        </w:rPr>
        <w:t xml:space="preserve"> звањ</w:t>
      </w:r>
      <w:r w:rsidR="009D3840">
        <w:rPr>
          <w:rStyle w:val="italik"/>
          <w:lang w:val="sr-Cyrl-RS"/>
        </w:rPr>
        <w:t>у</w:t>
      </w:r>
      <w:r w:rsidRPr="00DC79BE">
        <w:rPr>
          <w:rStyle w:val="italik"/>
        </w:rPr>
        <w:t xml:space="preserve"> млађ</w:t>
      </w:r>
      <w:r w:rsidR="009D3840">
        <w:rPr>
          <w:rStyle w:val="italik"/>
          <w:lang w:val="sr-Cyrl-RS"/>
        </w:rPr>
        <w:t>ег</w:t>
      </w:r>
      <w:r w:rsidRPr="00DC79BE">
        <w:rPr>
          <w:rStyle w:val="italik"/>
        </w:rPr>
        <w:t xml:space="preserve"> саветника, а као најзначајнији разлози</w:t>
      </w:r>
      <w:r w:rsidR="001A2BEC">
        <w:rPr>
          <w:rStyle w:val="italik"/>
          <w:lang w:val="sr-Cyrl-RS"/>
        </w:rPr>
        <w:t>,</w:t>
      </w:r>
      <w:r w:rsidRPr="00DC79BE">
        <w:rPr>
          <w:rStyle w:val="italik"/>
        </w:rPr>
        <w:t xml:space="preserve"> </w:t>
      </w:r>
      <w:r w:rsidR="001A2BEC">
        <w:rPr>
          <w:rStyle w:val="italik"/>
          <w:lang w:val="sr-Cyrl-RS"/>
        </w:rPr>
        <w:t xml:space="preserve">односно проблеми, </w:t>
      </w:r>
      <w:r w:rsidRPr="00DC79BE">
        <w:rPr>
          <w:rStyle w:val="italik"/>
        </w:rPr>
        <w:t>могу се сматрати захтеви вишегодишњег рада да би се дос</w:t>
      </w:r>
      <w:r w:rsidR="009D5108">
        <w:rPr>
          <w:rStyle w:val="italik"/>
        </w:rPr>
        <w:t>тигло одговарајуће напредовање, али и</w:t>
      </w:r>
      <w:r w:rsidRPr="00DC79BE">
        <w:rPr>
          <w:rStyle w:val="italik"/>
        </w:rPr>
        <w:t xml:space="preserve"> почетн</w:t>
      </w:r>
      <w:r w:rsidR="009D5108">
        <w:rPr>
          <w:rStyle w:val="italik"/>
          <w:lang w:val="sr-Cyrl-RS"/>
        </w:rPr>
        <w:t>а</w:t>
      </w:r>
      <w:r w:rsidRPr="00DC79BE">
        <w:rPr>
          <w:rStyle w:val="italik"/>
        </w:rPr>
        <w:t xml:space="preserve"> плата за рад у звању млађи саветник кој</w:t>
      </w:r>
      <w:r w:rsidR="009D5108">
        <w:rPr>
          <w:rStyle w:val="italik"/>
          <w:lang w:val="sr-Cyrl-RS"/>
        </w:rPr>
        <w:t>а</w:t>
      </w:r>
      <w:r w:rsidRPr="00DC79BE">
        <w:rPr>
          <w:rStyle w:val="italik"/>
        </w:rPr>
        <w:t xml:space="preserve"> у органима државне управе (министарства) износи око 63.000 динара, односно око 50.000 динара з</w:t>
      </w:r>
      <w:r w:rsidR="00F355BC">
        <w:rPr>
          <w:rStyle w:val="italik"/>
        </w:rPr>
        <w:t>а приправнике</w:t>
      </w:r>
      <w:r w:rsidRPr="00DC79BE">
        <w:t xml:space="preserve"> </w:t>
      </w:r>
      <w:r w:rsidR="00F355BC" w:rsidRPr="00F355BC">
        <w:t>(80% коефицијента првог платног разреда платне групе у којој се налази радно место на које би био распоређен после приправничког стажа)</w:t>
      </w:r>
      <w:r w:rsidR="00F355BC">
        <w:rPr>
          <w:lang w:val="sr-Cyrl-RS"/>
        </w:rPr>
        <w:t>.</w:t>
      </w:r>
      <w:r w:rsidR="009D5108">
        <w:rPr>
          <w:lang w:val="sr-Cyrl-RS"/>
        </w:rPr>
        <w:t xml:space="preserve"> </w:t>
      </w:r>
      <w:r>
        <w:rPr>
          <w:lang w:val="sr-Cyrl-RS"/>
        </w:rPr>
        <w:t>Стога, овакво стање</w:t>
      </w:r>
      <w:r w:rsidRPr="00DC79BE">
        <w:rPr>
          <w:rStyle w:val="italik"/>
        </w:rPr>
        <w:t xml:space="preserve"> </w:t>
      </w:r>
      <w:r>
        <w:rPr>
          <w:rStyle w:val="italik"/>
          <w:lang w:val="sr-Cyrl-RS"/>
        </w:rPr>
        <w:t>говори о</w:t>
      </w:r>
      <w:r w:rsidRPr="00DC79BE">
        <w:rPr>
          <w:rStyle w:val="italik"/>
        </w:rPr>
        <w:t xml:space="preserve"> тренутн</w:t>
      </w:r>
      <w:r>
        <w:rPr>
          <w:rStyle w:val="italik"/>
          <w:lang w:val="sr-Cyrl-RS"/>
        </w:rPr>
        <w:t>ој</w:t>
      </w:r>
      <w:r w:rsidRPr="00DC79BE">
        <w:rPr>
          <w:rStyle w:val="italik"/>
        </w:rPr>
        <w:t xml:space="preserve"> неконкурентности плата почетних позиција у државним органима на којима се заснива радни однос након завршених студија</w:t>
      </w:r>
      <w:r>
        <w:rPr>
          <w:rStyle w:val="italik"/>
          <w:lang w:val="sr-Cyrl-RS"/>
        </w:rPr>
        <w:t>,</w:t>
      </w:r>
      <w:r w:rsidRPr="00DC79BE">
        <w:rPr>
          <w:rStyle w:val="italik"/>
        </w:rPr>
        <w:t xml:space="preserve"> са платама других запослених у јавном</w:t>
      </w:r>
      <w:r>
        <w:rPr>
          <w:rStyle w:val="italik"/>
        </w:rPr>
        <w:t xml:space="preserve"> сектору или ван јавног сектора.</w:t>
      </w:r>
    </w:p>
    <w:p w14:paraId="0D197F22" w14:textId="43CF483A" w:rsidR="000F46F5" w:rsidRDefault="00DC79BE" w:rsidP="00D74950">
      <w:pPr>
        <w:pStyle w:val="basic-paragraph"/>
        <w:spacing w:after="60" w:afterAutospacing="0"/>
        <w:ind w:firstLine="720"/>
        <w:contextualSpacing/>
        <w:jc w:val="both"/>
        <w:rPr>
          <w:rStyle w:val="italik"/>
          <w:lang w:val="sr-Cyrl-RS"/>
        </w:rPr>
      </w:pPr>
      <w:r>
        <w:rPr>
          <w:rStyle w:val="italik"/>
          <w:lang w:val="sr-Cyrl-RS"/>
        </w:rPr>
        <w:t xml:space="preserve">Такође, </w:t>
      </w:r>
      <w:r w:rsidR="00F355BC">
        <w:rPr>
          <w:rStyle w:val="italik"/>
          <w:lang w:val="sr-Cyrl-RS"/>
        </w:rPr>
        <w:t xml:space="preserve">још један </w:t>
      </w:r>
      <w:r w:rsidR="00D232D8">
        <w:rPr>
          <w:rStyle w:val="italik"/>
          <w:lang w:val="sr-Cyrl-RS"/>
        </w:rPr>
        <w:t>од проблема који је подстакао</w:t>
      </w:r>
      <w:r w:rsidR="00F355BC">
        <w:rPr>
          <w:rStyle w:val="italik"/>
          <w:lang w:val="sr-Cyrl-RS"/>
        </w:rPr>
        <w:t xml:space="preserve"> потребу за изменом прописа и </w:t>
      </w:r>
      <w:r w:rsidR="00170F54">
        <w:rPr>
          <w:rStyle w:val="italik"/>
          <w:lang w:val="sr-Cyrl-RS"/>
        </w:rPr>
        <w:t>утица</w:t>
      </w:r>
      <w:r w:rsidR="00F355BC">
        <w:rPr>
          <w:rStyle w:val="italik"/>
          <w:lang w:val="sr-Cyrl-RS"/>
        </w:rPr>
        <w:t xml:space="preserve">о </w:t>
      </w:r>
      <w:r w:rsidR="00F355BC" w:rsidRPr="00F355BC">
        <w:rPr>
          <w:rStyle w:val="italik"/>
          <w:lang w:val="sr-Cyrl-RS"/>
        </w:rPr>
        <w:t>на то да се приступи изменама истих</w:t>
      </w:r>
      <w:r w:rsidR="00F355BC">
        <w:rPr>
          <w:rStyle w:val="italik"/>
          <w:lang w:val="sr-Cyrl-RS"/>
        </w:rPr>
        <w:t xml:space="preserve"> јесте </w:t>
      </w:r>
      <w:r w:rsidR="00F355BC" w:rsidRPr="00F355BC">
        <w:rPr>
          <w:rStyle w:val="italik"/>
          <w:lang w:val="sr-Cyrl-RS"/>
        </w:rPr>
        <w:t>најављено повећање минималне цене рада од октобра ове године</w:t>
      </w:r>
      <w:r w:rsidR="003C00B6">
        <w:rPr>
          <w:rStyle w:val="italik"/>
          <w:lang w:val="sr-Cyrl-RS"/>
        </w:rPr>
        <w:t xml:space="preserve"> (износ минималне </w:t>
      </w:r>
      <w:r w:rsidR="00D232D8">
        <w:rPr>
          <w:rStyle w:val="italik"/>
          <w:lang w:val="sr-Cyrl-RS"/>
        </w:rPr>
        <w:t>зараде за октобар 2025. године износи</w:t>
      </w:r>
      <w:r w:rsidR="003C00B6">
        <w:rPr>
          <w:rStyle w:val="italik"/>
          <w:lang w:val="sr-Cyrl-RS"/>
        </w:rPr>
        <w:t xml:space="preserve">  </w:t>
      </w:r>
      <w:r w:rsidR="003C00B6" w:rsidRPr="003C00B6">
        <w:rPr>
          <w:rStyle w:val="italik"/>
          <w:lang w:val="sr-Cyrl-RS"/>
        </w:rPr>
        <w:t>62.0</w:t>
      </w:r>
      <w:r w:rsidR="00D232D8">
        <w:rPr>
          <w:rStyle w:val="italik"/>
          <w:lang w:val="sr-Cyrl-RS"/>
        </w:rPr>
        <w:t>08</w:t>
      </w:r>
      <w:r w:rsidR="003C00B6">
        <w:rPr>
          <w:rStyle w:val="italik"/>
          <w:lang w:val="sr-Cyrl-RS"/>
        </w:rPr>
        <w:t xml:space="preserve"> динара)</w:t>
      </w:r>
      <w:r w:rsidR="00F355BC" w:rsidRPr="00F355BC">
        <w:rPr>
          <w:rStyle w:val="italik"/>
          <w:lang w:val="sr-Cyrl-RS"/>
        </w:rPr>
        <w:t xml:space="preserve"> и јануара наредне године</w:t>
      </w:r>
      <w:r w:rsidR="003C00B6">
        <w:rPr>
          <w:rStyle w:val="italik"/>
          <w:lang w:val="sr-Cyrl-RS"/>
        </w:rPr>
        <w:t xml:space="preserve"> </w:t>
      </w:r>
      <w:r w:rsidR="003C00B6" w:rsidRPr="00D232D8">
        <w:rPr>
          <w:rStyle w:val="italik"/>
          <w:lang w:val="sr-Cyrl-RS"/>
        </w:rPr>
        <w:t>(</w:t>
      </w:r>
      <w:r w:rsidR="009D3840">
        <w:rPr>
          <w:rStyle w:val="italik"/>
          <w:lang w:val="sr-Cyrl-RS"/>
        </w:rPr>
        <w:t>п</w:t>
      </w:r>
      <w:r w:rsidR="00934F77">
        <w:rPr>
          <w:rStyle w:val="italik"/>
          <w:lang w:val="sr-Cyrl-RS"/>
        </w:rPr>
        <w:t xml:space="preserve">редлог Министарства финансија - </w:t>
      </w:r>
      <w:r w:rsidR="003C00B6" w:rsidRPr="00D232D8">
        <w:rPr>
          <w:rStyle w:val="italik"/>
          <w:lang w:val="sr-Cyrl-RS"/>
        </w:rPr>
        <w:t>10,1%)</w:t>
      </w:r>
      <w:r w:rsidR="00F355BC" w:rsidRPr="00D232D8">
        <w:rPr>
          <w:rStyle w:val="italik"/>
          <w:lang w:val="sr-Cyrl-RS"/>
        </w:rPr>
        <w:t>,</w:t>
      </w:r>
      <w:r w:rsidR="00F355BC" w:rsidRPr="00F355BC">
        <w:rPr>
          <w:rStyle w:val="italik"/>
          <w:lang w:val="sr-Cyrl-RS"/>
        </w:rPr>
        <w:t xml:space="preserve"> с обзиром да би</w:t>
      </w:r>
      <w:r w:rsidR="00F355BC">
        <w:rPr>
          <w:rStyle w:val="italik"/>
          <w:lang w:val="sr-Cyrl-RS"/>
        </w:rPr>
        <w:t xml:space="preserve"> непредузимање </w:t>
      </w:r>
      <w:r w:rsidR="000F46F5">
        <w:rPr>
          <w:rStyle w:val="italik"/>
          <w:lang w:val="sr-Cyrl-RS"/>
        </w:rPr>
        <w:t>прописаних измена</w:t>
      </w:r>
      <w:r w:rsidR="00F355BC">
        <w:rPr>
          <w:rStyle w:val="italik"/>
          <w:lang w:val="sr-Cyrl-RS"/>
        </w:rPr>
        <w:t xml:space="preserve"> </w:t>
      </w:r>
      <w:r w:rsidR="000F46F5">
        <w:rPr>
          <w:rStyle w:val="italik"/>
          <w:lang w:val="sr-Cyrl-RS"/>
        </w:rPr>
        <w:t>предвиђених овим</w:t>
      </w:r>
      <w:r w:rsidR="00F355BC">
        <w:rPr>
          <w:rStyle w:val="italik"/>
          <w:lang w:val="sr-Cyrl-RS"/>
        </w:rPr>
        <w:t xml:space="preserve"> прописом довело до тога да </w:t>
      </w:r>
      <w:r w:rsidR="00F355BC" w:rsidRPr="00F355BC">
        <w:rPr>
          <w:rStyle w:val="italik"/>
          <w:lang w:val="sr-Cyrl-RS"/>
        </w:rPr>
        <w:t xml:space="preserve">плате запослених након завршених студија у трајању од најмање четири године, односно стечених 240 ЕСПБ бодова (садашњи млађи саветник) </w:t>
      </w:r>
      <w:r w:rsidR="000F46F5">
        <w:rPr>
          <w:rStyle w:val="italik"/>
          <w:lang w:val="sr-Cyrl-RS"/>
        </w:rPr>
        <w:t xml:space="preserve">буду </w:t>
      </w:r>
      <w:r w:rsidR="009D3840">
        <w:rPr>
          <w:rStyle w:val="italik"/>
          <w:lang w:val="sr-Cyrl-RS"/>
        </w:rPr>
        <w:t>готово изједначене</w:t>
      </w:r>
      <w:r w:rsidR="00F355BC" w:rsidRPr="00F355BC">
        <w:rPr>
          <w:rStyle w:val="italik"/>
          <w:lang w:val="sr-Cyrl-RS"/>
        </w:rPr>
        <w:t xml:space="preserve"> са минималном зарадом у Републици Србији крајем 2025. године. </w:t>
      </w:r>
    </w:p>
    <w:p w14:paraId="4BA02836" w14:textId="0CC3C8D0" w:rsidR="00A972F5" w:rsidRDefault="00F355BC" w:rsidP="00A12BEF">
      <w:pPr>
        <w:pStyle w:val="basic-paragraph"/>
        <w:spacing w:after="60" w:afterAutospacing="0"/>
        <w:ind w:firstLine="720"/>
        <w:contextualSpacing/>
        <w:jc w:val="both"/>
        <w:rPr>
          <w:lang w:val="sr-Cyrl-CS"/>
        </w:rPr>
      </w:pPr>
      <w:r w:rsidRPr="00F355BC">
        <w:rPr>
          <w:rStyle w:val="italik"/>
          <w:lang w:val="sr-Cyrl-RS"/>
        </w:rPr>
        <w:t xml:space="preserve">Предложеним изменама овај проблем би био делимично умањен и подстакло би се привлачење, а самим тим и задржавање високообразованог младог кадра у </w:t>
      </w:r>
      <w:r w:rsidR="009D3840">
        <w:rPr>
          <w:rStyle w:val="italik"/>
          <w:lang w:val="sr-Cyrl-RS"/>
        </w:rPr>
        <w:t>државним органима Републике Србије</w:t>
      </w:r>
      <w:r w:rsidRPr="00F355BC">
        <w:rPr>
          <w:rStyle w:val="italik"/>
          <w:lang w:val="sr-Cyrl-RS"/>
        </w:rPr>
        <w:t>.</w:t>
      </w:r>
      <w:r w:rsidR="00580A7C">
        <w:rPr>
          <w:rStyle w:val="italik"/>
          <w:lang w:val="sr-Latn-RS"/>
        </w:rPr>
        <w:t xml:space="preserve"> </w:t>
      </w:r>
      <w:r w:rsidR="00F621B3">
        <w:rPr>
          <w:lang w:val="sr-Cyrl-CS"/>
        </w:rPr>
        <w:t xml:space="preserve">Предложена решења омогућавају вишу </w:t>
      </w:r>
      <w:r w:rsidR="00495599">
        <w:rPr>
          <w:lang w:val="sr-Cyrl-CS"/>
        </w:rPr>
        <w:t>почетну</w:t>
      </w:r>
      <w:r w:rsidR="00F621B3">
        <w:rPr>
          <w:lang w:val="sr-Cyrl-CS"/>
        </w:rPr>
        <w:t xml:space="preserve"> плату за државне службенике који су до почетка примене овог закона распоређени на радн</w:t>
      </w:r>
      <w:r w:rsidR="00495599">
        <w:rPr>
          <w:lang w:val="sr-Cyrl-CS"/>
        </w:rPr>
        <w:t>им</w:t>
      </w:r>
      <w:r w:rsidR="00F621B3">
        <w:rPr>
          <w:lang w:val="sr-Cyrl-CS"/>
        </w:rPr>
        <w:t xml:space="preserve"> мест</w:t>
      </w:r>
      <w:r w:rsidR="00495599">
        <w:rPr>
          <w:lang w:val="sr-Cyrl-CS"/>
        </w:rPr>
        <w:t>има</w:t>
      </w:r>
      <w:r w:rsidR="00F621B3">
        <w:rPr>
          <w:lang w:val="sr-Cyrl-CS"/>
        </w:rPr>
        <w:t xml:space="preserve"> у звању млађи саветник, </w:t>
      </w:r>
      <w:r w:rsidR="00E97F32">
        <w:rPr>
          <w:lang w:val="sr-Cyrl-CS"/>
        </w:rPr>
        <w:t>као и за све приправнике у државним органи</w:t>
      </w:r>
      <w:r w:rsidR="00AE419B">
        <w:rPr>
          <w:lang w:val="sr-Cyrl-CS"/>
        </w:rPr>
        <w:t xml:space="preserve">ма, </w:t>
      </w:r>
      <w:r w:rsidR="00F621B3">
        <w:rPr>
          <w:lang w:val="sr-Cyrl-CS"/>
        </w:rPr>
        <w:t xml:space="preserve">а чиме се уједно и стварају услови за привлачење </w:t>
      </w:r>
      <w:r w:rsidR="00495599">
        <w:rPr>
          <w:lang w:val="sr-Cyrl-CS"/>
        </w:rPr>
        <w:t xml:space="preserve">и ретенцију </w:t>
      </w:r>
      <w:r w:rsidR="00F621B3">
        <w:rPr>
          <w:lang w:val="sr-Cyrl-CS"/>
        </w:rPr>
        <w:t xml:space="preserve">кадрова, након стеченог </w:t>
      </w:r>
      <w:r w:rsidR="0053338F">
        <w:rPr>
          <w:lang w:val="sr-Cyrl-CS"/>
        </w:rPr>
        <w:t>високог</w:t>
      </w:r>
      <w:r w:rsidR="00F621B3">
        <w:rPr>
          <w:lang w:val="sr-Cyrl-CS"/>
        </w:rPr>
        <w:t xml:space="preserve"> образовања.</w:t>
      </w:r>
      <w:r w:rsidR="00EC3670">
        <w:rPr>
          <w:lang w:val="sr-Cyrl-CS"/>
        </w:rPr>
        <w:t xml:space="preserve"> </w:t>
      </w:r>
      <w:r w:rsidR="00987C08" w:rsidRPr="00105991">
        <w:rPr>
          <w:lang w:val="sr-Cyrl-CS"/>
        </w:rPr>
        <w:t>Примера р</w:t>
      </w:r>
      <w:r w:rsidR="005235FC" w:rsidRPr="00105991">
        <w:rPr>
          <w:lang w:val="sr-Cyrl-CS"/>
        </w:rPr>
        <w:t xml:space="preserve">ади, </w:t>
      </w:r>
      <w:r w:rsidR="00012F99">
        <w:rPr>
          <w:lang w:val="sr-Cyrl-CS"/>
        </w:rPr>
        <w:t>п</w:t>
      </w:r>
      <w:r w:rsidR="001D4098" w:rsidRPr="00105991">
        <w:rPr>
          <w:lang w:val="sr-Cyrl-CS"/>
        </w:rPr>
        <w:t>рименом наведених одредби</w:t>
      </w:r>
      <w:r w:rsidR="00D26338" w:rsidRPr="00105991">
        <w:rPr>
          <w:lang w:val="sr-Cyrl-CS"/>
        </w:rPr>
        <w:t xml:space="preserve"> почетна</w:t>
      </w:r>
      <w:r w:rsidR="001D4098" w:rsidRPr="00105991">
        <w:rPr>
          <w:lang w:val="sr-Cyrl-CS"/>
        </w:rPr>
        <w:t xml:space="preserve"> </w:t>
      </w:r>
      <w:r w:rsidR="002B2F51">
        <w:rPr>
          <w:lang w:val="sr-Cyrl-CS"/>
        </w:rPr>
        <w:t>плата запослених који ће бити распоређени у звање</w:t>
      </w:r>
      <w:r w:rsidR="00D26338" w:rsidRPr="00105991">
        <w:rPr>
          <w:lang w:val="sr-Cyrl-CS"/>
        </w:rPr>
        <w:t xml:space="preserve"> саветника </w:t>
      </w:r>
      <w:r w:rsidR="001D4098" w:rsidRPr="00105991">
        <w:rPr>
          <w:lang w:val="sr-Cyrl-CS"/>
        </w:rPr>
        <w:t>износила</w:t>
      </w:r>
      <w:r w:rsidR="001E1E95" w:rsidRPr="00105991">
        <w:rPr>
          <w:lang w:val="sr-Cyrl-CS"/>
        </w:rPr>
        <w:t xml:space="preserve"> би</w:t>
      </w:r>
      <w:r w:rsidR="001D4098" w:rsidRPr="00105991">
        <w:rPr>
          <w:lang w:val="sr-Cyrl-CS"/>
        </w:rPr>
        <w:t xml:space="preserve"> око </w:t>
      </w:r>
      <w:r w:rsidR="00651C3C" w:rsidRPr="00105991">
        <w:rPr>
          <w:lang w:val="sr-Cyrl-CS"/>
        </w:rPr>
        <w:t>78,000</w:t>
      </w:r>
      <w:r w:rsidR="002563D7" w:rsidRPr="00105991">
        <w:rPr>
          <w:lang w:val="sr-Cyrl-CS"/>
        </w:rPr>
        <w:t xml:space="preserve"> динара</w:t>
      </w:r>
      <w:r w:rsidR="00EC3670">
        <w:rPr>
          <w:lang w:val="sr-Cyrl-CS"/>
        </w:rPr>
        <w:t xml:space="preserve"> (</w:t>
      </w:r>
      <w:r w:rsidR="00651C3C" w:rsidRPr="00105991">
        <w:rPr>
          <w:lang w:val="sr-Cyrl-CS"/>
        </w:rPr>
        <w:t xml:space="preserve">што је </w:t>
      </w:r>
      <w:r w:rsidR="002563D7" w:rsidRPr="00105991">
        <w:rPr>
          <w:lang w:val="sr-Cyrl-CS"/>
        </w:rPr>
        <w:t xml:space="preserve">тренутно </w:t>
      </w:r>
      <w:r w:rsidR="00651C3C" w:rsidRPr="00105991">
        <w:rPr>
          <w:lang w:val="sr-Cyrl-CS"/>
        </w:rPr>
        <w:t>једнако плати саветника у првом платном разреду)</w:t>
      </w:r>
      <w:r w:rsidR="002563D7" w:rsidRPr="00105991">
        <w:rPr>
          <w:lang w:val="sr-Cyrl-CS"/>
        </w:rPr>
        <w:t>, док би плата</w:t>
      </w:r>
      <w:r w:rsidR="002B2F51">
        <w:rPr>
          <w:lang w:val="sr-Cyrl-CS"/>
        </w:rPr>
        <w:t xml:space="preserve"> будућег</w:t>
      </w:r>
      <w:r w:rsidR="002563D7" w:rsidRPr="00105991">
        <w:rPr>
          <w:lang w:val="sr-Cyrl-CS"/>
        </w:rPr>
        <w:t xml:space="preserve"> </w:t>
      </w:r>
      <w:r w:rsidR="002B2F51">
        <w:rPr>
          <w:lang w:val="sr-Cyrl-CS"/>
        </w:rPr>
        <w:t xml:space="preserve">саветника - </w:t>
      </w:r>
      <w:r w:rsidR="002563D7" w:rsidRPr="00105991">
        <w:rPr>
          <w:lang w:val="sr-Cyrl-CS"/>
        </w:rPr>
        <w:t xml:space="preserve">приправника износила </w:t>
      </w:r>
      <w:r w:rsidR="002B2F51">
        <w:rPr>
          <w:lang w:val="sr-Cyrl-CS"/>
        </w:rPr>
        <w:t>око 70</w:t>
      </w:r>
      <w:r w:rsidR="005235FC" w:rsidRPr="00105991">
        <w:rPr>
          <w:lang w:val="sr-Cyrl-CS"/>
        </w:rPr>
        <w:t xml:space="preserve">.000 </w:t>
      </w:r>
      <w:r w:rsidR="001E1E95" w:rsidRPr="00105991">
        <w:rPr>
          <w:lang w:val="sr-Cyrl-CS"/>
        </w:rPr>
        <w:t>динара.</w:t>
      </w:r>
    </w:p>
    <w:p w14:paraId="4DFB9E6A" w14:textId="77777777" w:rsidR="00A12BEF" w:rsidRDefault="00A12BEF" w:rsidP="00A12BEF">
      <w:pPr>
        <w:pStyle w:val="basic-paragraph"/>
        <w:spacing w:after="60" w:afterAutospacing="0"/>
        <w:ind w:firstLine="720"/>
        <w:contextualSpacing/>
        <w:jc w:val="both"/>
        <w:rPr>
          <w:lang w:val="sr-Cyrl-CS"/>
        </w:rPr>
      </w:pPr>
    </w:p>
    <w:p w14:paraId="29E63AF0" w14:textId="2C112AC9" w:rsidR="00843EC4" w:rsidRPr="00EF18F2" w:rsidRDefault="00A972F5" w:rsidP="00FA6831">
      <w:pPr>
        <w:pStyle w:val="basic-paragraph"/>
        <w:spacing w:after="60"/>
        <w:ind w:firstLine="720"/>
        <w:contextualSpacing/>
        <w:jc w:val="both"/>
        <w:rPr>
          <w:lang w:val="sr-Cyrl-CS"/>
        </w:rPr>
      </w:pPr>
      <w:r w:rsidRPr="00EF18F2">
        <w:rPr>
          <w:lang w:val="sr-Cyrl-CS"/>
        </w:rPr>
        <w:t xml:space="preserve">У досадашњој примени Закона уочен је проблем </w:t>
      </w:r>
      <w:r w:rsidR="00FA6831" w:rsidRPr="00EF18F2">
        <w:rPr>
          <w:lang w:val="sr-Cyrl-CS"/>
        </w:rPr>
        <w:t>приликом одређивања коефицијента за обрач</w:t>
      </w:r>
      <w:r w:rsidR="000B3E36" w:rsidRPr="00EF18F2">
        <w:rPr>
          <w:lang w:val="sr-Cyrl-CS"/>
        </w:rPr>
        <w:t>у</w:t>
      </w:r>
      <w:r w:rsidR="00FA6831" w:rsidRPr="00EF18F2">
        <w:rPr>
          <w:lang w:val="sr-Cyrl-CS"/>
        </w:rPr>
        <w:t>н и исплату плате</w:t>
      </w:r>
      <w:r w:rsidRPr="00EF18F2">
        <w:rPr>
          <w:lang w:val="sr-Cyrl-CS"/>
        </w:rPr>
        <w:t xml:space="preserve"> оним </w:t>
      </w:r>
      <w:r w:rsidR="00FA6831" w:rsidRPr="00EF18F2">
        <w:rPr>
          <w:lang w:val="sr-Cyrl-CS"/>
        </w:rPr>
        <w:t>државним службеницима</w:t>
      </w:r>
      <w:r w:rsidRPr="00EF18F2">
        <w:rPr>
          <w:lang w:val="sr-Cyrl-CS"/>
        </w:rPr>
        <w:t xml:space="preserve"> који су били у радном односу на одређено време</w:t>
      </w:r>
      <w:r w:rsidR="00FA6831" w:rsidRPr="00EF18F2">
        <w:rPr>
          <w:lang w:val="sr-Cyrl-CS"/>
        </w:rPr>
        <w:t xml:space="preserve"> у државном органу</w:t>
      </w:r>
      <w:r w:rsidRPr="00EF18F2">
        <w:rPr>
          <w:lang w:val="sr-Cyrl-CS"/>
        </w:rPr>
        <w:t>, а након т</w:t>
      </w:r>
      <w:r w:rsidR="00843EC4" w:rsidRPr="00EF18F2">
        <w:rPr>
          <w:lang w:val="sr-Cyrl-CS"/>
        </w:rPr>
        <w:t xml:space="preserve">ога </w:t>
      </w:r>
      <w:r w:rsidRPr="00EF18F2">
        <w:rPr>
          <w:lang w:val="sr-Cyrl-CS"/>
        </w:rPr>
        <w:t>за</w:t>
      </w:r>
      <w:r w:rsidR="00843EC4" w:rsidRPr="00EF18F2">
        <w:rPr>
          <w:lang w:val="sr-Cyrl-CS"/>
        </w:rPr>
        <w:t>с</w:t>
      </w:r>
      <w:r w:rsidRPr="00EF18F2">
        <w:rPr>
          <w:lang w:val="sr-Cyrl-CS"/>
        </w:rPr>
        <w:t>новали радни однос на нео</w:t>
      </w:r>
      <w:r w:rsidR="00843EC4" w:rsidRPr="00EF18F2">
        <w:rPr>
          <w:lang w:val="sr-Cyrl-CS"/>
        </w:rPr>
        <w:t xml:space="preserve">дређено време и који </w:t>
      </w:r>
      <w:r w:rsidR="00FA6831" w:rsidRPr="00EF18F2">
        <w:rPr>
          <w:lang w:val="sr-Cyrl-CS"/>
        </w:rPr>
        <w:t>су</w:t>
      </w:r>
      <w:r w:rsidR="00843EC4" w:rsidRPr="00EF18F2">
        <w:rPr>
          <w:lang w:val="sr-Cyrl-CS"/>
        </w:rPr>
        <w:t xml:space="preserve"> том приликом распоређен</w:t>
      </w:r>
      <w:r w:rsidR="00FA6831" w:rsidRPr="00EF18F2">
        <w:rPr>
          <w:lang w:val="sr-Cyrl-CS"/>
        </w:rPr>
        <w:t>и</w:t>
      </w:r>
      <w:r w:rsidR="00843EC4" w:rsidRPr="00EF18F2">
        <w:rPr>
          <w:lang w:val="sr-Cyrl-CS"/>
        </w:rPr>
        <w:t xml:space="preserve"> на непосредно више радно место у односу на радно место на које </w:t>
      </w:r>
      <w:r w:rsidR="00FA6831" w:rsidRPr="00EF18F2">
        <w:rPr>
          <w:lang w:val="sr-Cyrl-CS"/>
        </w:rPr>
        <w:t>су</w:t>
      </w:r>
      <w:r w:rsidR="00843EC4" w:rsidRPr="00EF18F2">
        <w:rPr>
          <w:lang w:val="sr-Cyrl-CS"/>
        </w:rPr>
        <w:t xml:space="preserve"> би</w:t>
      </w:r>
      <w:r w:rsidR="00FA6831" w:rsidRPr="00EF18F2">
        <w:rPr>
          <w:lang w:val="sr-Cyrl-CS"/>
        </w:rPr>
        <w:t>ли</w:t>
      </w:r>
      <w:r w:rsidR="00843EC4" w:rsidRPr="00EF18F2">
        <w:rPr>
          <w:lang w:val="sr-Cyrl-CS"/>
        </w:rPr>
        <w:t xml:space="preserve"> распоређен</w:t>
      </w:r>
      <w:r w:rsidR="00FA6831" w:rsidRPr="00EF18F2">
        <w:rPr>
          <w:lang w:val="sr-Cyrl-CS"/>
        </w:rPr>
        <w:t>и</w:t>
      </w:r>
      <w:r w:rsidR="00843EC4" w:rsidRPr="00EF18F2">
        <w:rPr>
          <w:lang w:val="sr-Cyrl-CS"/>
        </w:rPr>
        <w:t xml:space="preserve"> за време рада на одређено време, </w:t>
      </w:r>
      <w:r w:rsidR="00FA6831" w:rsidRPr="00EF18F2">
        <w:rPr>
          <w:lang w:val="sr-Cyrl-CS"/>
        </w:rPr>
        <w:t>у ком</w:t>
      </w:r>
      <w:r w:rsidR="00843EC4" w:rsidRPr="00EF18F2">
        <w:rPr>
          <w:lang w:val="sr-Cyrl-CS"/>
        </w:rPr>
        <w:t xml:space="preserve"> случају није узиман</w:t>
      </w:r>
      <w:r w:rsidRPr="00EF18F2">
        <w:rPr>
          <w:lang w:val="sr-Cyrl-CS"/>
        </w:rPr>
        <w:t xml:space="preserve"> у обзир </w:t>
      </w:r>
      <w:r w:rsidR="00FA6831" w:rsidRPr="00EF18F2">
        <w:rPr>
          <w:lang w:val="sr-Cyrl-CS"/>
        </w:rPr>
        <w:t xml:space="preserve">њихов </w:t>
      </w:r>
      <w:r w:rsidRPr="00EF18F2">
        <w:rPr>
          <w:lang w:val="sr-Cyrl-CS"/>
        </w:rPr>
        <w:t>претходни</w:t>
      </w:r>
      <w:r w:rsidR="00843EC4" w:rsidRPr="00EF18F2">
        <w:rPr>
          <w:lang w:val="sr-Cyrl-CS"/>
        </w:rPr>
        <w:t xml:space="preserve"> коефицијент, који је у себи садржао исходе</w:t>
      </w:r>
      <w:r w:rsidRPr="00EF18F2">
        <w:rPr>
          <w:lang w:val="sr-Cyrl-CS"/>
        </w:rPr>
        <w:t xml:space="preserve"> вредновања радне успешности по основу којих </w:t>
      </w:r>
      <w:r w:rsidR="00FA6831" w:rsidRPr="00EF18F2">
        <w:rPr>
          <w:lang w:val="sr-Cyrl-CS"/>
        </w:rPr>
        <w:t>су</w:t>
      </w:r>
      <w:r w:rsidRPr="00EF18F2">
        <w:rPr>
          <w:lang w:val="sr-Cyrl-CS"/>
        </w:rPr>
        <w:t xml:space="preserve"> </w:t>
      </w:r>
      <w:r w:rsidR="00843EC4" w:rsidRPr="00EF18F2">
        <w:rPr>
          <w:lang w:val="sr-Cyrl-CS"/>
        </w:rPr>
        <w:t>т</w:t>
      </w:r>
      <w:r w:rsidR="00FA6831" w:rsidRPr="00EF18F2">
        <w:rPr>
          <w:lang w:val="sr-Cyrl-CS"/>
        </w:rPr>
        <w:t>и</w:t>
      </w:r>
      <w:r w:rsidR="00843EC4" w:rsidRPr="00EF18F2">
        <w:rPr>
          <w:lang w:val="sr-Cyrl-CS"/>
        </w:rPr>
        <w:t xml:space="preserve"> </w:t>
      </w:r>
      <w:r w:rsidRPr="00EF18F2">
        <w:rPr>
          <w:lang w:val="sr-Cyrl-CS"/>
        </w:rPr>
        <w:t>државни службени</w:t>
      </w:r>
      <w:r w:rsidR="00FA6831" w:rsidRPr="00EF18F2">
        <w:rPr>
          <w:lang w:val="sr-Cyrl-CS"/>
        </w:rPr>
        <w:t>ци</w:t>
      </w:r>
      <w:r w:rsidRPr="00EF18F2">
        <w:rPr>
          <w:lang w:val="sr-Cyrl-CS"/>
        </w:rPr>
        <w:t xml:space="preserve"> награђ</w:t>
      </w:r>
      <w:r w:rsidR="00FA6831" w:rsidRPr="00EF18F2">
        <w:rPr>
          <w:lang w:val="sr-Cyrl-CS"/>
        </w:rPr>
        <w:t>ени</w:t>
      </w:r>
      <w:r w:rsidR="00843EC4" w:rsidRPr="00EF18F2">
        <w:rPr>
          <w:lang w:val="sr-Cyrl-CS"/>
        </w:rPr>
        <w:t xml:space="preserve"> за време трајања рада на одређено време</w:t>
      </w:r>
      <w:r w:rsidR="00FA6831" w:rsidRPr="00EF18F2">
        <w:rPr>
          <w:lang w:val="sr-Cyrl-CS"/>
        </w:rPr>
        <w:t>.</w:t>
      </w:r>
      <w:r w:rsidR="000B3E36" w:rsidRPr="00EF18F2">
        <w:rPr>
          <w:lang w:val="sr-Cyrl-CS"/>
        </w:rPr>
        <w:t xml:space="preserve"> </w:t>
      </w:r>
      <w:r w:rsidR="00FA6831" w:rsidRPr="00EF18F2">
        <w:rPr>
          <w:lang w:val="sr-Cyrl-CS"/>
        </w:rPr>
        <w:t xml:space="preserve">Том приликом </w:t>
      </w:r>
      <w:r w:rsidR="00843EC4" w:rsidRPr="00EF18F2">
        <w:rPr>
          <w:lang w:val="sr-Cyrl-CS"/>
        </w:rPr>
        <w:t>државн</w:t>
      </w:r>
      <w:r w:rsidR="00FA6831" w:rsidRPr="00EF18F2">
        <w:rPr>
          <w:lang w:val="sr-Cyrl-CS"/>
        </w:rPr>
        <w:t>им</w:t>
      </w:r>
      <w:r w:rsidR="00843EC4" w:rsidRPr="00EF18F2">
        <w:rPr>
          <w:lang w:val="sr-Cyrl-CS"/>
        </w:rPr>
        <w:t xml:space="preserve"> службени</w:t>
      </w:r>
      <w:r w:rsidR="00FA6831" w:rsidRPr="00EF18F2">
        <w:rPr>
          <w:lang w:val="sr-Cyrl-CS"/>
        </w:rPr>
        <w:t>цима</w:t>
      </w:r>
      <w:r w:rsidR="00843EC4" w:rsidRPr="00EF18F2">
        <w:rPr>
          <w:lang w:val="sr-Cyrl-CS"/>
        </w:rPr>
        <w:t xml:space="preserve"> </w:t>
      </w:r>
      <w:r w:rsidR="00FA6831" w:rsidRPr="00EF18F2">
        <w:rPr>
          <w:lang w:val="sr-Cyrl-CS"/>
        </w:rPr>
        <w:t xml:space="preserve">је </w:t>
      </w:r>
      <w:r w:rsidR="00843EC4" w:rsidRPr="00EF18F2">
        <w:rPr>
          <w:lang w:val="sr-Cyrl-CS"/>
        </w:rPr>
        <w:t xml:space="preserve">одређиван коефицијент првог платног разреда платне групе </w:t>
      </w:r>
      <w:r w:rsidR="00FA6831" w:rsidRPr="00EF18F2">
        <w:rPr>
          <w:lang w:val="sr-Cyrl-CS"/>
        </w:rPr>
        <w:t xml:space="preserve"> у којој се налази </w:t>
      </w:r>
      <w:r w:rsidR="00843EC4" w:rsidRPr="00EF18F2">
        <w:rPr>
          <w:lang w:val="sr-Cyrl-CS"/>
        </w:rPr>
        <w:t>радно</w:t>
      </w:r>
      <w:r w:rsidR="00FA6831" w:rsidRPr="00EF18F2">
        <w:rPr>
          <w:lang w:val="sr-Cyrl-CS"/>
        </w:rPr>
        <w:t xml:space="preserve"> </w:t>
      </w:r>
      <w:r w:rsidR="00843EC4" w:rsidRPr="00EF18F2">
        <w:rPr>
          <w:lang w:val="sr-Cyrl-CS"/>
        </w:rPr>
        <w:t>мест</w:t>
      </w:r>
      <w:r w:rsidR="00FA6831" w:rsidRPr="00EF18F2">
        <w:rPr>
          <w:lang w:val="sr-Cyrl-CS"/>
        </w:rPr>
        <w:t>о</w:t>
      </w:r>
      <w:r w:rsidR="00843EC4" w:rsidRPr="00EF18F2">
        <w:rPr>
          <w:lang w:val="sr-Cyrl-CS"/>
        </w:rPr>
        <w:t xml:space="preserve"> </w:t>
      </w:r>
      <w:r w:rsidR="00FA6831" w:rsidRPr="00EF18F2">
        <w:rPr>
          <w:lang w:val="sr-Cyrl-CS"/>
        </w:rPr>
        <w:t>на којем</w:t>
      </w:r>
      <w:r w:rsidR="00843EC4" w:rsidRPr="00EF18F2">
        <w:rPr>
          <w:lang w:val="sr-Cyrl-CS"/>
        </w:rPr>
        <w:t xml:space="preserve"> </w:t>
      </w:r>
      <w:r w:rsidR="00FA6831" w:rsidRPr="00EF18F2">
        <w:rPr>
          <w:lang w:val="sr-Cyrl-CS"/>
        </w:rPr>
        <w:t>су</w:t>
      </w:r>
      <w:r w:rsidR="00843EC4" w:rsidRPr="00EF18F2">
        <w:rPr>
          <w:lang w:val="sr-Cyrl-CS"/>
        </w:rPr>
        <w:t xml:space="preserve"> заснова</w:t>
      </w:r>
      <w:r w:rsidR="00FA6831" w:rsidRPr="00EF18F2">
        <w:rPr>
          <w:lang w:val="sr-Cyrl-CS"/>
        </w:rPr>
        <w:t>ли</w:t>
      </w:r>
      <w:r w:rsidR="00843EC4" w:rsidRPr="00EF18F2">
        <w:rPr>
          <w:lang w:val="sr-Cyrl-CS"/>
        </w:rPr>
        <w:t xml:space="preserve"> радни однос на неодређено време.</w:t>
      </w:r>
    </w:p>
    <w:p w14:paraId="7B813349" w14:textId="77777777" w:rsidR="00843EC4" w:rsidRPr="00EF18F2" w:rsidRDefault="00843EC4" w:rsidP="00843EC4">
      <w:pPr>
        <w:pStyle w:val="basic-paragraph"/>
        <w:spacing w:after="60"/>
        <w:ind w:firstLine="720"/>
        <w:contextualSpacing/>
        <w:jc w:val="both"/>
        <w:rPr>
          <w:lang w:val="sr-Cyrl-CS"/>
        </w:rPr>
      </w:pPr>
    </w:p>
    <w:p w14:paraId="142D08A3" w14:textId="2D0CAD57" w:rsidR="00FA6831" w:rsidRPr="00EF18F2" w:rsidRDefault="00843EC4" w:rsidP="000B3E36">
      <w:pPr>
        <w:pStyle w:val="basic-paragraph"/>
        <w:spacing w:after="60"/>
        <w:ind w:firstLine="720"/>
        <w:contextualSpacing/>
        <w:jc w:val="both"/>
        <w:rPr>
          <w:lang w:val="sr-Cyrl-CS"/>
        </w:rPr>
      </w:pPr>
      <w:r w:rsidRPr="00EF18F2">
        <w:rPr>
          <w:lang w:val="sr-Cyrl-CS"/>
        </w:rPr>
        <w:t xml:space="preserve">Наведени проблем у вези са одређивањем коефицијента за државне службенике уочен је и случају </w:t>
      </w:r>
      <w:r w:rsidR="00FA438B" w:rsidRPr="00EF18F2">
        <w:rPr>
          <w:lang w:val="sr-Cyrl-CS"/>
        </w:rPr>
        <w:t>када су државни службеници</w:t>
      </w:r>
      <w:r w:rsidRPr="00EF18F2">
        <w:rPr>
          <w:lang w:val="sr-Cyrl-CS"/>
        </w:rPr>
        <w:t xml:space="preserve"> радили на одређено време у државном органу или су након радног односа на одређено </w:t>
      </w:r>
      <w:r w:rsidR="00FA6831" w:rsidRPr="00EF18F2">
        <w:rPr>
          <w:lang w:val="sr-Cyrl-CS"/>
        </w:rPr>
        <w:t>врем</w:t>
      </w:r>
      <w:r w:rsidR="000B3E36" w:rsidRPr="00EF18F2">
        <w:rPr>
          <w:lang w:val="sr-Cyrl-CS"/>
        </w:rPr>
        <w:t>е</w:t>
      </w:r>
      <w:r w:rsidRPr="00EF18F2">
        <w:rPr>
          <w:lang w:val="sr-Cyrl-CS"/>
        </w:rPr>
        <w:t xml:space="preserve"> засно</w:t>
      </w:r>
      <w:r w:rsidR="00FA6831" w:rsidRPr="00EF18F2">
        <w:rPr>
          <w:lang w:val="sr-Cyrl-CS"/>
        </w:rPr>
        <w:t>вали</w:t>
      </w:r>
      <w:r w:rsidRPr="00EF18F2">
        <w:rPr>
          <w:lang w:val="sr-Cyrl-CS"/>
        </w:rPr>
        <w:t xml:space="preserve"> радни однос на неодређено време на радном месту у истом звању</w:t>
      </w:r>
      <w:r w:rsidR="000B3E36" w:rsidRPr="00EF18F2">
        <w:rPr>
          <w:lang w:val="sr-Cyrl-CS"/>
        </w:rPr>
        <w:t xml:space="preserve">, </w:t>
      </w:r>
      <w:r w:rsidR="00FA6831" w:rsidRPr="00EF18F2">
        <w:rPr>
          <w:lang w:val="sr-Cyrl-CS"/>
        </w:rPr>
        <w:t xml:space="preserve">у </w:t>
      </w:r>
      <w:r w:rsidR="000B3E36" w:rsidRPr="00EF18F2">
        <w:rPr>
          <w:lang w:val="sr-Cyrl-CS"/>
        </w:rPr>
        <w:t>којим</w:t>
      </w:r>
      <w:r w:rsidR="00FA6831" w:rsidRPr="00EF18F2">
        <w:rPr>
          <w:lang w:val="sr-Cyrl-CS"/>
        </w:rPr>
        <w:t xml:space="preserve"> случај</w:t>
      </w:r>
      <w:r w:rsidR="000B3E36" w:rsidRPr="00EF18F2">
        <w:rPr>
          <w:lang w:val="sr-Cyrl-CS"/>
        </w:rPr>
        <w:t>евима</w:t>
      </w:r>
      <w:r w:rsidR="00FA6831" w:rsidRPr="00EF18F2">
        <w:rPr>
          <w:lang w:val="sr-Cyrl-CS"/>
        </w:rPr>
        <w:t xml:space="preserve"> им је одређиван коефицијент првог платног разреда платне групе у којој се налази радно место на којем су засновали радни однос на </w:t>
      </w:r>
      <w:r w:rsidR="000B3E36" w:rsidRPr="00EF18F2">
        <w:rPr>
          <w:lang w:val="sr-Cyrl-CS"/>
        </w:rPr>
        <w:t xml:space="preserve">одређено, односно на </w:t>
      </w:r>
      <w:r w:rsidR="00FA6831" w:rsidRPr="00EF18F2">
        <w:rPr>
          <w:lang w:val="sr-Cyrl-CS"/>
        </w:rPr>
        <w:t>неодређено време.</w:t>
      </w:r>
    </w:p>
    <w:p w14:paraId="16792374" w14:textId="587D9FD8" w:rsidR="00FA438B" w:rsidRPr="00070449" w:rsidRDefault="00FA438B" w:rsidP="000B3E36">
      <w:pPr>
        <w:pStyle w:val="basic-paragraph"/>
        <w:spacing w:after="60"/>
        <w:contextualSpacing/>
        <w:jc w:val="both"/>
        <w:rPr>
          <w:color w:val="FF0000"/>
          <w:lang w:val="sr-Cyrl-CS"/>
        </w:rPr>
      </w:pPr>
    </w:p>
    <w:p w14:paraId="1759EDA8" w14:textId="56F6BFEF" w:rsidR="000B3E36" w:rsidRPr="006C5BE8" w:rsidRDefault="000B3E36" w:rsidP="000B3E36">
      <w:pPr>
        <w:pStyle w:val="basic-paragraph"/>
        <w:spacing w:after="60" w:afterAutospacing="0"/>
        <w:ind w:firstLine="720"/>
        <w:contextualSpacing/>
        <w:jc w:val="both"/>
        <w:rPr>
          <w:lang w:val="sr-Cyrl-CS"/>
        </w:rPr>
      </w:pPr>
      <w:r w:rsidRPr="006C5BE8">
        <w:rPr>
          <w:lang w:val="sr-Cyrl-CS"/>
        </w:rPr>
        <w:t>До сада је законом било предвиђено правило за утврђивање коефицијента само у случају када се државни службеник премешта на ниже радно место услед промене уређења државног органа. Наведеним прописом нису обухваћени други основи по којима се државни службеник може преместити на ниже радно место (по основу нижег вредновања радне успешности, по основу добровољног конкурисања за ниже позиције и по основу изречене дисциплинске казне).</w:t>
      </w:r>
    </w:p>
    <w:p w14:paraId="79215B32" w14:textId="77777777" w:rsidR="000B3E36" w:rsidRPr="00070449" w:rsidRDefault="000B3E36" w:rsidP="000B3E36">
      <w:pPr>
        <w:pStyle w:val="basic-paragraph"/>
        <w:spacing w:after="60"/>
        <w:contextualSpacing/>
        <w:jc w:val="both"/>
        <w:rPr>
          <w:color w:val="FF0000"/>
          <w:lang w:val="sr-Cyrl-CS"/>
        </w:rPr>
      </w:pPr>
    </w:p>
    <w:p w14:paraId="67B78636" w14:textId="1708DF17" w:rsidR="00A972F5" w:rsidRPr="0066697A" w:rsidRDefault="00FA438B" w:rsidP="00FA438B">
      <w:pPr>
        <w:pStyle w:val="basic-paragraph"/>
        <w:spacing w:after="60"/>
        <w:ind w:firstLine="720"/>
        <w:contextualSpacing/>
        <w:jc w:val="both"/>
        <w:rPr>
          <w:lang w:val="sr-Cyrl-CS"/>
        </w:rPr>
      </w:pPr>
      <w:r w:rsidRPr="0066697A">
        <w:rPr>
          <w:lang w:val="sr-Cyrl-CS"/>
        </w:rPr>
        <w:t xml:space="preserve">Поред наведеног, постојећим законом којим се уређују плате државних службеника и намештеника </w:t>
      </w:r>
      <w:r w:rsidR="000B3E36" w:rsidRPr="0066697A">
        <w:rPr>
          <w:lang w:val="sr-Cyrl-CS"/>
        </w:rPr>
        <w:t xml:space="preserve">до сада </w:t>
      </w:r>
      <w:r w:rsidRPr="0066697A">
        <w:rPr>
          <w:lang w:val="sr-Cyrl-CS"/>
        </w:rPr>
        <w:t>није прецизирано правило за утврђивање коефицијента за обрачун и исплату плате за службенике који се из органа аутономне покрајине или јединице локалне самоуправе преузимају у државни орган.</w:t>
      </w:r>
    </w:p>
    <w:p w14:paraId="503FA26C" w14:textId="6BAE810A" w:rsidR="00A972F5" w:rsidRPr="0066697A" w:rsidRDefault="00A972F5" w:rsidP="004C6201">
      <w:pPr>
        <w:pStyle w:val="basic-paragraph"/>
        <w:spacing w:after="60" w:afterAutospacing="0"/>
        <w:contextualSpacing/>
        <w:jc w:val="both"/>
        <w:rPr>
          <w:lang w:val="sr-Cyrl-CS"/>
        </w:rPr>
      </w:pPr>
    </w:p>
    <w:p w14:paraId="44A93663" w14:textId="77777777" w:rsidR="00064D52" w:rsidRPr="005D508D" w:rsidRDefault="00064D52" w:rsidP="00064D52">
      <w:pPr>
        <w:pStyle w:val="basic-paragraph"/>
        <w:jc w:val="both"/>
        <w:rPr>
          <w:b/>
          <w:bCs/>
        </w:rPr>
      </w:pPr>
      <w:r w:rsidRPr="005D508D">
        <w:rPr>
          <w:rStyle w:val="bold1"/>
          <w:b/>
          <w:bCs/>
        </w:rPr>
        <w:t>3) Да ли постоје неки други разлози за промену (интервенцију) у области у случају да није уочен проблем?</w:t>
      </w:r>
    </w:p>
    <w:p w14:paraId="2A985479" w14:textId="77777777" w:rsidR="00064D52" w:rsidRPr="002F760F" w:rsidRDefault="00064D52" w:rsidP="00064D52">
      <w:pPr>
        <w:pStyle w:val="basic-paragraph"/>
        <w:jc w:val="both"/>
        <w:rPr>
          <w:rStyle w:val="italik"/>
        </w:rPr>
      </w:pPr>
      <w:r w:rsidRPr="002F760F">
        <w:rPr>
          <w:rStyle w:val="italik"/>
        </w:rPr>
        <w:t>Навести разлоге за доношење прописа уколико разлог за његово доношење није решавање проблема. Уколико је разлог за интервенцију усклађивање националног законодавства са законодавством Европске уније, потребно је навести информацију о пропису Европске уније са којим се усклађује национално законодавство (назив директиве, уредбе или осталих правних аката) и процењеним тренутним нивоом усклађености и сегментима прописа Европске уније са којим се усклађује национално законодавство. Исте информације се наводе и у случају усклађивања националног законодавства са преузетим међународним обавезама.</w:t>
      </w:r>
    </w:p>
    <w:p w14:paraId="2C726858" w14:textId="114E4E10" w:rsidR="00256F84" w:rsidRPr="002F760F" w:rsidRDefault="009D2E19" w:rsidP="00C053BC">
      <w:pPr>
        <w:pStyle w:val="basic-paragraph"/>
        <w:ind w:firstLine="720"/>
        <w:jc w:val="both"/>
      </w:pPr>
      <w:r w:rsidRPr="002F760F">
        <w:rPr>
          <w:rStyle w:val="italik"/>
          <w:lang w:val="sr-Cyrl-RS"/>
        </w:rPr>
        <w:t>Не постоје</w:t>
      </w:r>
      <w:r w:rsidRPr="002F760F">
        <w:rPr>
          <w:rStyle w:val="bold1"/>
        </w:rPr>
        <w:t xml:space="preserve"> други разлози за промену у </w:t>
      </w:r>
      <w:r w:rsidRPr="002F760F">
        <w:rPr>
          <w:rStyle w:val="bold1"/>
          <w:lang w:val="sr-Cyrl-RS"/>
        </w:rPr>
        <w:t xml:space="preserve">наведеној </w:t>
      </w:r>
      <w:r w:rsidRPr="002F760F">
        <w:rPr>
          <w:rStyle w:val="bold1"/>
        </w:rPr>
        <w:t>области.</w:t>
      </w:r>
    </w:p>
    <w:p w14:paraId="164192AC" w14:textId="77777777" w:rsidR="00064D52" w:rsidRPr="002F760F" w:rsidRDefault="00064D52" w:rsidP="00064D52">
      <w:pPr>
        <w:pStyle w:val="basic-paragraph"/>
        <w:jc w:val="center"/>
      </w:pPr>
      <w:r w:rsidRPr="002F760F">
        <w:rPr>
          <w:rStyle w:val="bold1"/>
          <w:b/>
        </w:rPr>
        <w:t>2. Утврђивање циља</w:t>
      </w:r>
      <w:r w:rsidRPr="002F760F">
        <w:rPr>
          <w:rStyle w:val="bold1"/>
        </w:rPr>
        <w:t>.</w:t>
      </w:r>
    </w:p>
    <w:p w14:paraId="6CA495B7" w14:textId="77777777" w:rsidR="00064D52" w:rsidRPr="002F760F" w:rsidRDefault="00064D52" w:rsidP="00064D52">
      <w:pPr>
        <w:pStyle w:val="basic-paragraph"/>
        <w:jc w:val="both"/>
      </w:pPr>
      <w:r w:rsidRPr="002F760F">
        <w:rPr>
          <w:rStyle w:val="bold1"/>
        </w:rPr>
        <w:t xml:space="preserve">1) </w:t>
      </w:r>
      <w:r w:rsidRPr="008D2009">
        <w:rPr>
          <w:rStyle w:val="bold1"/>
        </w:rPr>
        <w:t>Који циљ је</w:t>
      </w:r>
      <w:r w:rsidRPr="002F760F">
        <w:rPr>
          <w:rStyle w:val="bold1"/>
        </w:rPr>
        <w:t xml:space="preserve"> потребно постићи?</w:t>
      </w:r>
    </w:p>
    <w:p w14:paraId="5E7D9C2A" w14:textId="4F93E04E" w:rsidR="004D4776" w:rsidRPr="00450654" w:rsidRDefault="00064D52" w:rsidP="00450654">
      <w:pPr>
        <w:pStyle w:val="basic-paragraph"/>
        <w:jc w:val="both"/>
        <w:rPr>
          <w:rStyle w:val="italik"/>
        </w:rPr>
      </w:pPr>
      <w:r w:rsidRPr="002F760F">
        <w:rPr>
          <w:rStyle w:val="italik"/>
        </w:rPr>
        <w:t>Циљ треба да буде дефинисан према жељеним ефектима које је потребно постићи у предметној области у односу на циљну групу или на животну средину, имајући у виду уочени проблем који је потребно решити, као и узроке и последице тог проблема или промену коју је потребно постићи. Циљ треба да буде прецизан, мерљив, друштвено прихватљив, остварив и временски одређен (тј. да садржи рок за постизање).</w:t>
      </w:r>
    </w:p>
    <w:p w14:paraId="6893DE15" w14:textId="53B04889" w:rsidR="009066B6" w:rsidRDefault="009066B6" w:rsidP="009066B6">
      <w:pPr>
        <w:pStyle w:val="NormalWeb"/>
        <w:shd w:val="clear" w:color="auto" w:fill="FFFFFF"/>
        <w:spacing w:before="0" w:beforeAutospacing="0" w:after="120" w:afterAutospacing="0"/>
        <w:ind w:firstLine="720"/>
        <w:jc w:val="both"/>
        <w:rPr>
          <w:rStyle w:val="italik"/>
          <w:lang w:val="sr-Cyrl-RS" w:eastAsia="en-US"/>
        </w:rPr>
      </w:pPr>
      <w:r>
        <w:rPr>
          <w:rStyle w:val="italik"/>
          <w:lang w:val="sr-Cyrl-RS" w:eastAsia="en-US"/>
        </w:rPr>
        <w:t xml:space="preserve">Ради </w:t>
      </w:r>
      <w:r w:rsidRPr="00CA2661">
        <w:rPr>
          <w:rFonts w:eastAsia="Verdana"/>
          <w:lang w:val="sr-Cyrl-RS"/>
        </w:rPr>
        <w:t>унапређења система управљања људским ресурсима у државној управи</w:t>
      </w:r>
      <w:r w:rsidR="004C24DE">
        <w:rPr>
          <w:rFonts w:eastAsia="Verdana"/>
          <w:lang w:val="sr-Cyrl-RS"/>
        </w:rPr>
        <w:t>,</w:t>
      </w:r>
      <w:r w:rsidRPr="0008715B">
        <w:rPr>
          <w:rStyle w:val="italik"/>
          <w:lang w:val="en-US" w:eastAsia="en-US"/>
        </w:rPr>
        <w:t xml:space="preserve"> </w:t>
      </w:r>
      <w:r>
        <w:rPr>
          <w:rStyle w:val="italik"/>
          <w:lang w:val="en-US" w:eastAsia="en-US"/>
        </w:rPr>
        <w:t>ц</w:t>
      </w:r>
      <w:r w:rsidR="0008715B" w:rsidRPr="0008715B">
        <w:rPr>
          <w:rStyle w:val="italik"/>
          <w:lang w:val="en-US" w:eastAsia="en-US"/>
        </w:rPr>
        <w:t>иљ</w:t>
      </w:r>
      <w:r w:rsidR="00450654">
        <w:rPr>
          <w:rStyle w:val="italik"/>
          <w:lang w:val="sr-Cyrl-RS" w:eastAsia="en-US"/>
        </w:rPr>
        <w:t>еви</w:t>
      </w:r>
      <w:r w:rsidR="0008715B" w:rsidRPr="0008715B">
        <w:rPr>
          <w:rStyle w:val="italik"/>
          <w:lang w:val="en-US" w:eastAsia="en-US"/>
        </w:rPr>
        <w:t xml:space="preserve"> кој</w:t>
      </w:r>
      <w:r w:rsidR="00450654">
        <w:rPr>
          <w:rStyle w:val="italik"/>
          <w:lang w:val="sr-Cyrl-RS" w:eastAsia="en-US"/>
        </w:rPr>
        <w:t>и</w:t>
      </w:r>
      <w:r w:rsidR="0008715B" w:rsidRPr="0008715B">
        <w:rPr>
          <w:rStyle w:val="italik"/>
          <w:lang w:val="en-US" w:eastAsia="en-US"/>
        </w:rPr>
        <w:t xml:space="preserve"> се жели п</w:t>
      </w:r>
      <w:r w:rsidR="00450654">
        <w:rPr>
          <w:rStyle w:val="italik"/>
          <w:lang w:val="en-US" w:eastAsia="en-US"/>
        </w:rPr>
        <w:t>остићи у предметној области</w:t>
      </w:r>
      <w:r w:rsidR="00815969">
        <w:rPr>
          <w:rStyle w:val="italik"/>
          <w:lang w:val="sr-Cyrl-RS" w:eastAsia="en-US"/>
        </w:rPr>
        <w:t xml:space="preserve"> огледају се у </w:t>
      </w:r>
      <w:r w:rsidR="00815969" w:rsidRPr="00815969">
        <w:rPr>
          <w:rStyle w:val="italik"/>
          <w:lang w:val="sr-Cyrl-RS" w:eastAsia="en-US"/>
        </w:rPr>
        <w:t>ефикасније</w:t>
      </w:r>
      <w:r w:rsidR="00815969">
        <w:rPr>
          <w:rStyle w:val="italik"/>
          <w:lang w:val="sr-Cyrl-RS" w:eastAsia="en-US"/>
        </w:rPr>
        <w:t>м</w:t>
      </w:r>
      <w:r w:rsidR="00815969" w:rsidRPr="00815969">
        <w:rPr>
          <w:rStyle w:val="italik"/>
          <w:lang w:val="sr-Cyrl-RS" w:eastAsia="en-US"/>
        </w:rPr>
        <w:t xml:space="preserve"> функционисање и већ</w:t>
      </w:r>
      <w:r w:rsidR="00815969">
        <w:rPr>
          <w:rStyle w:val="italik"/>
          <w:lang w:val="sr-Cyrl-RS" w:eastAsia="en-US"/>
        </w:rPr>
        <w:t>ој</w:t>
      </w:r>
      <w:r w:rsidR="00815969" w:rsidRPr="00815969">
        <w:rPr>
          <w:rStyle w:val="italik"/>
          <w:lang w:val="sr-Cyrl-RS" w:eastAsia="en-US"/>
        </w:rPr>
        <w:t xml:space="preserve"> атрактивност</w:t>
      </w:r>
      <w:r w:rsidR="00815969">
        <w:rPr>
          <w:rStyle w:val="italik"/>
          <w:lang w:val="sr-Cyrl-RS" w:eastAsia="en-US"/>
        </w:rPr>
        <w:t>и</w:t>
      </w:r>
      <w:r w:rsidR="00815969" w:rsidRPr="00815969">
        <w:rPr>
          <w:rStyle w:val="italik"/>
          <w:lang w:val="sr-Cyrl-RS" w:eastAsia="en-US"/>
        </w:rPr>
        <w:t xml:space="preserve"> државне управе као послодавца</w:t>
      </w:r>
      <w:r w:rsidR="00815969">
        <w:rPr>
          <w:rStyle w:val="italik"/>
          <w:lang w:val="sr-Cyrl-RS" w:eastAsia="en-US"/>
        </w:rPr>
        <w:t xml:space="preserve">, односно у </w:t>
      </w:r>
      <w:r w:rsidR="00E86559">
        <w:rPr>
          <w:rStyle w:val="italik"/>
          <w:lang w:val="sr-Cyrl-RS" w:eastAsia="en-US"/>
        </w:rPr>
        <w:t xml:space="preserve"> </w:t>
      </w:r>
      <w:r w:rsidRPr="00CA2661">
        <w:rPr>
          <w:lang w:val="sr-Cyrl-RS"/>
        </w:rPr>
        <w:t>привлачењ</w:t>
      </w:r>
      <w:r w:rsidR="00815969">
        <w:rPr>
          <w:lang w:val="sr-Cyrl-RS"/>
        </w:rPr>
        <w:t>у</w:t>
      </w:r>
      <w:r w:rsidRPr="00CA2661">
        <w:rPr>
          <w:lang w:val="sr-Cyrl-RS"/>
        </w:rPr>
        <w:t xml:space="preserve"> младих кадрова</w:t>
      </w:r>
      <w:r>
        <w:rPr>
          <w:lang w:val="sr-Cyrl-RS"/>
        </w:rPr>
        <w:t>,</w:t>
      </w:r>
      <w:r w:rsidRPr="00CA2661">
        <w:rPr>
          <w:lang w:val="sr-Cyrl-RS"/>
        </w:rPr>
        <w:t xml:space="preserve"> </w:t>
      </w:r>
      <w:r>
        <w:rPr>
          <w:lang w:val="sr-Cyrl-RS"/>
        </w:rPr>
        <w:t>стварањ</w:t>
      </w:r>
      <w:r w:rsidR="00815969">
        <w:rPr>
          <w:lang w:val="sr-Cyrl-RS"/>
        </w:rPr>
        <w:t>у</w:t>
      </w:r>
      <w:r>
        <w:rPr>
          <w:lang w:val="sr-Cyrl-RS"/>
        </w:rPr>
        <w:t xml:space="preserve"> услова за</w:t>
      </w:r>
      <w:r w:rsidRPr="00CA2661">
        <w:rPr>
          <w:lang w:val="sr-Cyrl-RS"/>
        </w:rPr>
        <w:t xml:space="preserve"> њихово брже каријерно напредовања и дугорочно</w:t>
      </w:r>
      <w:r>
        <w:rPr>
          <w:lang w:val="sr-Cyrl-RS"/>
        </w:rPr>
        <w:t xml:space="preserve"> задржавања у државним органима, као и унапређење </w:t>
      </w:r>
      <w:r w:rsidRPr="009066B6">
        <w:rPr>
          <w:lang w:val="sr-Cyrl-RS"/>
        </w:rPr>
        <w:t>положај</w:t>
      </w:r>
      <w:r>
        <w:rPr>
          <w:lang w:val="sr-Cyrl-RS"/>
        </w:rPr>
        <w:t>а</w:t>
      </w:r>
      <w:r w:rsidRPr="009066B6">
        <w:rPr>
          <w:lang w:val="sr-Cyrl-RS"/>
        </w:rPr>
        <w:t xml:space="preserve"> приправника и високообразованих запослених који након завршених студија заснивају радни однос у државним органима</w:t>
      </w:r>
      <w:r>
        <w:rPr>
          <w:lang w:val="sr-Cyrl-RS"/>
        </w:rPr>
        <w:t>.</w:t>
      </w:r>
    </w:p>
    <w:p w14:paraId="6279FC0B" w14:textId="52568815" w:rsidR="003B42A2" w:rsidRPr="009230FA" w:rsidRDefault="009066B6" w:rsidP="005D508D">
      <w:pPr>
        <w:tabs>
          <w:tab w:val="left" w:pos="851"/>
        </w:tabs>
        <w:spacing w:after="0" w:line="240" w:lineRule="auto"/>
        <w:jc w:val="both"/>
      </w:pPr>
      <w:r w:rsidRPr="009066B6">
        <w:rPr>
          <w:rFonts w:ascii="Times New Roman" w:eastAsiaTheme="minorEastAsia" w:hAnsi="Times New Roman" w:cs="Times New Roman"/>
          <w:kern w:val="2"/>
          <w:sz w:val="24"/>
          <w:szCs w:val="24"/>
          <w:lang w:val="sr-Cyrl-RS" w:eastAsia="en-GB"/>
          <w14:ligatures w14:val="standardContextual"/>
        </w:rPr>
        <w:t xml:space="preserve">            </w:t>
      </w:r>
    </w:p>
    <w:p w14:paraId="1EA9DC6B" w14:textId="77777777" w:rsidR="00064D52" w:rsidRPr="002F760F" w:rsidRDefault="00064D52" w:rsidP="00064D52">
      <w:pPr>
        <w:pStyle w:val="basic-paragraph"/>
        <w:jc w:val="both"/>
      </w:pPr>
      <w:r w:rsidRPr="002F760F">
        <w:rPr>
          <w:rStyle w:val="bold1"/>
        </w:rPr>
        <w:t>2) Да ли је циљ који се постиже доношењем прописа усклађен са циљевима важећих планских докумената и приоритетним циљевима Владе?</w:t>
      </w:r>
    </w:p>
    <w:p w14:paraId="7579B4DB" w14:textId="77777777" w:rsidR="00064D52" w:rsidRPr="002F760F" w:rsidRDefault="00064D52" w:rsidP="00064D52">
      <w:pPr>
        <w:pStyle w:val="basic-paragraph"/>
        <w:jc w:val="both"/>
        <w:rPr>
          <w:rStyle w:val="italik"/>
        </w:rPr>
      </w:pPr>
      <w:r w:rsidRPr="002F760F">
        <w:rPr>
          <w:rStyle w:val="italik"/>
        </w:rPr>
        <w:t>Навести назив, циљ и меру планског документа и/или приоритетни циљ и резултат Владе (планиран Акционим планом за спровођење Програма Владе) који предвиђа доношење прописа. Навести разлоге уколико пропис одступа од циљева и/или мера предвиђених планским документима и приоритетних циљева и резултата Владе.</w:t>
      </w:r>
    </w:p>
    <w:p w14:paraId="41393F12" w14:textId="36A43C91" w:rsidR="00536D1D" w:rsidRPr="000F6B50" w:rsidRDefault="000D6874" w:rsidP="001A0800">
      <w:pPr>
        <w:spacing w:line="240" w:lineRule="auto"/>
        <w:ind w:firstLine="720"/>
        <w:jc w:val="both"/>
        <w:rPr>
          <w:rFonts w:ascii="Times New Roman" w:eastAsia="Times New Roman" w:hAnsi="Times New Roman" w:cs="Times New Roman"/>
          <w:sz w:val="24"/>
          <w:szCs w:val="24"/>
        </w:rPr>
      </w:pPr>
      <w:r w:rsidRPr="004925D5">
        <w:rPr>
          <w:rStyle w:val="italik"/>
          <w:rFonts w:ascii="Times New Roman" w:eastAsia="Times New Roman" w:hAnsi="Times New Roman" w:cs="Times New Roman"/>
          <w:sz w:val="24"/>
          <w:szCs w:val="24"/>
        </w:rPr>
        <w:t xml:space="preserve">Овај пропис </w:t>
      </w:r>
      <w:r w:rsidR="004925D5" w:rsidRPr="004925D5">
        <w:rPr>
          <w:rStyle w:val="italik"/>
          <w:rFonts w:ascii="Times New Roman" w:eastAsia="Times New Roman" w:hAnsi="Times New Roman" w:cs="Times New Roman"/>
          <w:sz w:val="24"/>
          <w:szCs w:val="24"/>
        </w:rPr>
        <w:t xml:space="preserve">није предвиђен Планом рада Владе за 2025. </w:t>
      </w:r>
      <w:r w:rsidR="004925D5">
        <w:rPr>
          <w:rStyle w:val="italik"/>
          <w:rFonts w:ascii="Times New Roman" w:eastAsia="Times New Roman" w:hAnsi="Times New Roman" w:cs="Times New Roman"/>
          <w:sz w:val="24"/>
          <w:szCs w:val="24"/>
        </w:rPr>
        <w:t>г</w:t>
      </w:r>
      <w:r w:rsidR="004925D5" w:rsidRPr="004925D5">
        <w:rPr>
          <w:rStyle w:val="italik"/>
          <w:rFonts w:ascii="Times New Roman" w:eastAsia="Times New Roman" w:hAnsi="Times New Roman" w:cs="Times New Roman"/>
          <w:sz w:val="24"/>
          <w:szCs w:val="24"/>
        </w:rPr>
        <w:t xml:space="preserve">одину, а такође </w:t>
      </w:r>
      <w:r w:rsidRPr="004925D5">
        <w:rPr>
          <w:rStyle w:val="italik"/>
          <w:rFonts w:ascii="Times New Roman" w:eastAsia="Times New Roman" w:hAnsi="Times New Roman" w:cs="Times New Roman"/>
          <w:sz w:val="24"/>
          <w:szCs w:val="24"/>
        </w:rPr>
        <w:t xml:space="preserve">није </w:t>
      </w:r>
      <w:r w:rsidR="004925D5" w:rsidRPr="004925D5">
        <w:rPr>
          <w:rStyle w:val="italik"/>
          <w:rFonts w:ascii="Times New Roman" w:eastAsia="Times New Roman" w:hAnsi="Times New Roman" w:cs="Times New Roman"/>
          <w:sz w:val="24"/>
          <w:szCs w:val="24"/>
        </w:rPr>
        <w:t xml:space="preserve">ни </w:t>
      </w:r>
      <w:r w:rsidRPr="004925D5">
        <w:rPr>
          <w:rStyle w:val="italik"/>
          <w:rFonts w:ascii="Times New Roman" w:eastAsia="Times New Roman" w:hAnsi="Times New Roman" w:cs="Times New Roman"/>
          <w:sz w:val="24"/>
          <w:szCs w:val="24"/>
        </w:rPr>
        <w:t xml:space="preserve">могао бити предмет Стратегије реформе јавне управе у Републици Србији за период од 2021. до 2030. године (,,Службени гласник РС”, бр. 42/21 и 9/22) и других стратешких докумената, имајући у виду да се </w:t>
      </w:r>
      <w:r w:rsidR="00617785">
        <w:rPr>
          <w:rStyle w:val="italik"/>
          <w:rFonts w:ascii="Times New Roman" w:eastAsia="Times New Roman" w:hAnsi="Times New Roman" w:cs="Times New Roman"/>
          <w:sz w:val="24"/>
          <w:szCs w:val="24"/>
          <w:lang w:val="sr-Cyrl-RS"/>
        </w:rPr>
        <w:t xml:space="preserve">Предлогом </w:t>
      </w:r>
      <w:r w:rsidRPr="004925D5">
        <w:rPr>
          <w:rStyle w:val="italik"/>
          <w:rFonts w:ascii="Times New Roman" w:eastAsia="Times New Roman" w:hAnsi="Times New Roman" w:cs="Times New Roman"/>
          <w:sz w:val="24"/>
          <w:szCs w:val="24"/>
        </w:rPr>
        <w:t xml:space="preserve">закона не уређују питања која представљају садржину ове стратегије. Наиме, овим </w:t>
      </w:r>
      <w:r w:rsidR="00617785">
        <w:rPr>
          <w:rStyle w:val="italik"/>
          <w:rFonts w:ascii="Times New Roman" w:eastAsia="Times New Roman" w:hAnsi="Times New Roman" w:cs="Times New Roman"/>
          <w:sz w:val="24"/>
          <w:szCs w:val="24"/>
          <w:lang w:val="sr-Cyrl-RS"/>
        </w:rPr>
        <w:t xml:space="preserve">Предлогом </w:t>
      </w:r>
      <w:r w:rsidRPr="004925D5">
        <w:rPr>
          <w:rStyle w:val="italik"/>
          <w:rFonts w:ascii="Times New Roman" w:eastAsia="Times New Roman" w:hAnsi="Times New Roman" w:cs="Times New Roman"/>
          <w:sz w:val="24"/>
          <w:szCs w:val="24"/>
        </w:rPr>
        <w:t>закона врши се усклађивање са одговарајућим изменама прописа који регулишу радноправни положај државних службеника</w:t>
      </w:r>
      <w:r w:rsidR="008665FB">
        <w:rPr>
          <w:rStyle w:val="italik"/>
          <w:rFonts w:ascii="Times New Roman" w:eastAsia="Times New Roman" w:hAnsi="Times New Roman" w:cs="Times New Roman"/>
          <w:sz w:val="24"/>
          <w:szCs w:val="24"/>
          <w:lang w:val="sr-Cyrl-RS"/>
        </w:rPr>
        <w:t xml:space="preserve"> и намештеника</w:t>
      </w:r>
      <w:r w:rsidRPr="004925D5">
        <w:rPr>
          <w:rStyle w:val="italik"/>
          <w:rFonts w:ascii="Times New Roman" w:eastAsia="Times New Roman" w:hAnsi="Times New Roman" w:cs="Times New Roman"/>
          <w:sz w:val="24"/>
          <w:szCs w:val="24"/>
        </w:rPr>
        <w:t>.</w:t>
      </w:r>
    </w:p>
    <w:p w14:paraId="4C3576DF" w14:textId="77777777" w:rsidR="00064D52" w:rsidRPr="002F760F" w:rsidRDefault="00064D52" w:rsidP="00064D52">
      <w:pPr>
        <w:pStyle w:val="basic-paragraph"/>
        <w:jc w:val="both"/>
      </w:pPr>
      <w:r w:rsidRPr="002F760F">
        <w:rPr>
          <w:rStyle w:val="bold1"/>
        </w:rPr>
        <w:t>3) На основу ког показатеља учинка се утврђује да ли је дошло до постизања циља?</w:t>
      </w:r>
    </w:p>
    <w:p w14:paraId="3A1E20FA" w14:textId="2CF0B557" w:rsidR="00064D52" w:rsidRDefault="00064D52" w:rsidP="00064D52">
      <w:pPr>
        <w:pStyle w:val="basic-paragraph"/>
        <w:jc w:val="both"/>
        <w:rPr>
          <w:rStyle w:val="italik"/>
        </w:rPr>
      </w:pPr>
      <w:r w:rsidRPr="002F760F">
        <w:rPr>
          <w:rStyle w:val="italik"/>
        </w:rPr>
        <w:t xml:space="preserve">Одредити мерљив показатељ учинка на основу ког се прати степен постизања циља и његову почетну и циљну вредност. Уколико није могуће одредити квантитативни показатељ учинка, потребно је навести разлоге због којих то није могуће и одредити </w:t>
      </w:r>
      <w:r w:rsidRPr="00F31876">
        <w:rPr>
          <w:rStyle w:val="italik"/>
        </w:rPr>
        <w:t>квалитативни показатељ учинка.</w:t>
      </w:r>
    </w:p>
    <w:p w14:paraId="799C5DD4" w14:textId="5205DB6F" w:rsidR="001A34EF" w:rsidRDefault="005D508D" w:rsidP="00064D52">
      <w:pPr>
        <w:pStyle w:val="basic-paragraph"/>
        <w:jc w:val="both"/>
        <w:rPr>
          <w:rStyle w:val="italik"/>
          <w:lang w:val="sr-Cyrl-RS"/>
        </w:rPr>
      </w:pPr>
      <w:r>
        <w:rPr>
          <w:rStyle w:val="italik"/>
          <w:lang w:val="sr-Cyrl-RS"/>
        </w:rPr>
        <w:t>С</w:t>
      </w:r>
      <w:r w:rsidRPr="002F760F">
        <w:rPr>
          <w:rStyle w:val="italik"/>
        </w:rPr>
        <w:t xml:space="preserve">тепен постизања циља </w:t>
      </w:r>
      <w:r>
        <w:rPr>
          <w:rStyle w:val="italik"/>
          <w:lang w:val="sr-Cyrl-RS"/>
        </w:rPr>
        <w:t>пратиће се на основу попуњавња радних места саветника и приправника и висине њихових плата.</w:t>
      </w:r>
    </w:p>
    <w:p w14:paraId="014ECB9F" w14:textId="693A59A6" w:rsidR="001A34EF" w:rsidRDefault="001A34EF" w:rsidP="001A34EF">
      <w:pPr>
        <w:pStyle w:val="basic-paragraph"/>
        <w:jc w:val="both"/>
        <w:rPr>
          <w:rStyle w:val="italik"/>
          <w:lang w:val="sr-Cyrl-RS"/>
        </w:rPr>
      </w:pPr>
      <w:r>
        <w:rPr>
          <w:rStyle w:val="italik"/>
          <w:lang w:val="sr-Cyrl-RS"/>
        </w:rPr>
        <w:t>Према тренутном стању, а на основу података из ИСКРА система, број државних службеника тренутно распоређених у звање млађег саветника, а који ће након измена закона којим се уређује радно-правни положај државних службеника бити распоређени у звање саветника</w:t>
      </w:r>
      <w:r w:rsidR="006D2F67">
        <w:rPr>
          <w:rStyle w:val="italik"/>
          <w:lang w:val="sr-Cyrl-RS"/>
        </w:rPr>
        <w:t>,</w:t>
      </w:r>
      <w:r>
        <w:rPr>
          <w:rStyle w:val="italik"/>
          <w:lang w:val="sr-Cyrl-RS"/>
        </w:rPr>
        <w:t xml:space="preserve"> износи око 500.</w:t>
      </w:r>
    </w:p>
    <w:p w14:paraId="7BB53621" w14:textId="007DC2DA" w:rsidR="001A34EF" w:rsidRPr="005D508D" w:rsidRDefault="006D2F67" w:rsidP="00064D52">
      <w:pPr>
        <w:pStyle w:val="basic-paragraph"/>
        <w:jc w:val="both"/>
        <w:rPr>
          <w:rStyle w:val="italik"/>
          <w:lang w:val="sr-Cyrl-RS"/>
        </w:rPr>
      </w:pPr>
      <w:r>
        <w:rPr>
          <w:rStyle w:val="italik"/>
          <w:lang w:val="sr-Cyrl-RS"/>
        </w:rPr>
        <w:t>Ц</w:t>
      </w:r>
      <w:r w:rsidR="001A34EF">
        <w:rPr>
          <w:rStyle w:val="italik"/>
          <w:lang w:val="sr-Cyrl-RS"/>
        </w:rPr>
        <w:t xml:space="preserve">иљну вредност биће могуће утврдити накнадно, након доношења нових аката о </w:t>
      </w:r>
      <w:r>
        <w:rPr>
          <w:rStyle w:val="italik"/>
          <w:lang w:val="sr-Cyrl-RS"/>
        </w:rPr>
        <w:t xml:space="preserve">организацији и </w:t>
      </w:r>
      <w:r w:rsidR="001A34EF">
        <w:rPr>
          <w:rStyle w:val="italik"/>
          <w:lang w:val="sr-Cyrl-RS"/>
        </w:rPr>
        <w:t>систематизавцији радних места</w:t>
      </w:r>
      <w:r>
        <w:rPr>
          <w:rStyle w:val="italik"/>
          <w:lang w:val="sr-Cyrl-RS"/>
        </w:rPr>
        <w:t xml:space="preserve"> у сваком државном органу</w:t>
      </w:r>
      <w:r w:rsidR="001A34EF">
        <w:rPr>
          <w:rStyle w:val="italik"/>
          <w:lang w:val="sr-Cyrl-RS"/>
        </w:rPr>
        <w:t xml:space="preserve">, сходно одговарајућим изменама Закона о државним службеницима. </w:t>
      </w:r>
    </w:p>
    <w:p w14:paraId="233864CA" w14:textId="50AB7DD7" w:rsidR="00064D52" w:rsidRPr="002F760F" w:rsidRDefault="00064D52" w:rsidP="00064D52">
      <w:pPr>
        <w:pStyle w:val="basic-paragraph"/>
        <w:jc w:val="both"/>
      </w:pPr>
      <w:r w:rsidRPr="002F760F">
        <w:rPr>
          <w:rStyle w:val="bold1"/>
        </w:rPr>
        <w:t xml:space="preserve">4) </w:t>
      </w:r>
      <w:r w:rsidRPr="004A2403">
        <w:rPr>
          <w:rStyle w:val="bold1"/>
        </w:rPr>
        <w:t>Дефинисати извор провере и рокове за прикупљање података за праћење примене прописа.</w:t>
      </w:r>
    </w:p>
    <w:p w14:paraId="2350CBAD" w14:textId="72B71258" w:rsidR="00694DD0" w:rsidRPr="00DC0267" w:rsidRDefault="00CB2E01" w:rsidP="00DC0267">
      <w:pPr>
        <w:pStyle w:val="basic-paragraph"/>
        <w:ind w:firstLine="720"/>
        <w:jc w:val="both"/>
        <w:rPr>
          <w:rFonts w:eastAsia="Calibri"/>
          <w:lang w:val="sr-Cyrl-RS"/>
        </w:rPr>
      </w:pPr>
      <w:r>
        <w:rPr>
          <w:rFonts w:eastAsia="Calibri"/>
          <w:lang w:val="sr-Cyrl-RS"/>
        </w:rPr>
        <w:t>И</w:t>
      </w:r>
      <w:r w:rsidR="00211C5E" w:rsidRPr="00BD2706">
        <w:rPr>
          <w:rFonts w:eastAsia="Calibri"/>
          <w:lang w:val="sr-Cyrl-RS"/>
        </w:rPr>
        <w:t xml:space="preserve">звор провере </w:t>
      </w:r>
      <w:r>
        <w:rPr>
          <w:rFonts w:eastAsia="Calibri"/>
          <w:lang w:val="sr-Cyrl-RS"/>
        </w:rPr>
        <w:t>примене овог</w:t>
      </w:r>
      <w:r w:rsidR="00694DD0" w:rsidRPr="00BD2706">
        <w:rPr>
          <w:rFonts w:eastAsia="Calibri"/>
          <w:lang w:val="sr-Cyrl-RS"/>
        </w:rPr>
        <w:t xml:space="preserve"> прописа могуће ће бити кроз ИСКРА систем</w:t>
      </w:r>
      <w:r w:rsidRPr="00CB2E01">
        <w:rPr>
          <w:rFonts w:eastAsia="Calibri"/>
        </w:rPr>
        <w:t xml:space="preserve"> </w:t>
      </w:r>
      <w:r w:rsidRPr="001D0CCB">
        <w:rPr>
          <w:rFonts w:eastAsia="Calibri"/>
        </w:rPr>
        <w:t>за обрачун и исплату плата</w:t>
      </w:r>
      <w:r w:rsidR="00694DD0" w:rsidRPr="00BD2706">
        <w:rPr>
          <w:rFonts w:eastAsia="Calibri"/>
          <w:lang w:val="sr-Cyrl-RS"/>
        </w:rPr>
        <w:t>, који је у над</w:t>
      </w:r>
      <w:r>
        <w:rPr>
          <w:rFonts w:eastAsia="Calibri"/>
          <w:lang w:val="sr-Cyrl-RS"/>
        </w:rPr>
        <w:t xml:space="preserve">лежности Министарства финансија, а након </w:t>
      </w:r>
      <w:r w:rsidRPr="00F31876">
        <w:rPr>
          <w:rFonts w:eastAsia="Calibri"/>
        </w:rPr>
        <w:t xml:space="preserve">доношења појединачних </w:t>
      </w:r>
      <w:r w:rsidRPr="00F31876">
        <w:rPr>
          <w:rStyle w:val="italik"/>
        </w:rPr>
        <w:t>ре</w:t>
      </w:r>
      <w:r>
        <w:rPr>
          <w:rStyle w:val="italik"/>
        </w:rPr>
        <w:t>шења о утврђивању коефицијента</w:t>
      </w:r>
      <w:r>
        <w:rPr>
          <w:rStyle w:val="italik"/>
          <w:lang w:val="sr-Cyrl-RS"/>
        </w:rPr>
        <w:t xml:space="preserve"> и њиховог уноса у ИСКРА систем од стране кадров</w:t>
      </w:r>
      <w:r w:rsidR="00E86E66">
        <w:rPr>
          <w:rStyle w:val="italik"/>
          <w:lang w:val="sr-Cyrl-RS"/>
        </w:rPr>
        <w:t>с</w:t>
      </w:r>
      <w:r>
        <w:rPr>
          <w:rStyle w:val="italik"/>
          <w:lang w:val="sr-Cyrl-RS"/>
        </w:rPr>
        <w:t>ке јединице сваког државног органа</w:t>
      </w:r>
      <w:r w:rsidR="001F31DE">
        <w:rPr>
          <w:rStyle w:val="italik"/>
          <w:lang w:val="sr-Cyrl-RS"/>
        </w:rPr>
        <w:t>.</w:t>
      </w:r>
    </w:p>
    <w:p w14:paraId="6DA26C35" w14:textId="77777777" w:rsidR="00064D52" w:rsidRPr="002F760F" w:rsidRDefault="00064D52" w:rsidP="00D36ADB">
      <w:pPr>
        <w:pStyle w:val="basic-paragraph"/>
        <w:jc w:val="center"/>
        <w:rPr>
          <w:b/>
        </w:rPr>
      </w:pPr>
      <w:r w:rsidRPr="002F760F">
        <w:rPr>
          <w:rStyle w:val="bold1"/>
          <w:b/>
        </w:rPr>
        <w:t>3. Идентификовање опција.</w:t>
      </w:r>
    </w:p>
    <w:p w14:paraId="0B1E2E95" w14:textId="77777777" w:rsidR="00064D52" w:rsidRPr="002F760F" w:rsidRDefault="00064D52" w:rsidP="00064D52">
      <w:pPr>
        <w:pStyle w:val="basic-paragraph"/>
        <w:jc w:val="both"/>
      </w:pPr>
      <w:r w:rsidRPr="002F760F">
        <w:rPr>
          <w:rStyle w:val="bold1"/>
        </w:rPr>
        <w:t>1) Да ли је циљ могуће постићи применом „status quo” опције? Приказати последице примене „status quo” опције.</w:t>
      </w:r>
    </w:p>
    <w:p w14:paraId="1FEDD163" w14:textId="77777777" w:rsidR="00064D52" w:rsidRPr="002F760F" w:rsidRDefault="00064D52" w:rsidP="00064D52">
      <w:pPr>
        <w:pStyle w:val="basic-paragraph"/>
        <w:jc w:val="both"/>
        <w:rPr>
          <w:rStyle w:val="italik"/>
        </w:rPr>
      </w:pPr>
      <w:r w:rsidRPr="002F760F">
        <w:rPr>
          <w:rStyle w:val="italik"/>
        </w:rPr>
        <w:t>Приказати најважније потенцијалне последице изостанка промене или интервенције на циљне групе, односно на област која се уређује прописом.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34B3D41C" w14:textId="4A5F26DF" w:rsidR="00CB1371" w:rsidRPr="002F760F" w:rsidRDefault="000E4E8E" w:rsidP="00CB1371">
      <w:pPr>
        <w:ind w:firstLine="720"/>
        <w:jc w:val="both"/>
        <w:rPr>
          <w:rFonts w:ascii="Times New Roman" w:hAnsi="Times New Roman" w:cs="Times New Roman"/>
          <w:sz w:val="24"/>
          <w:szCs w:val="24"/>
          <w:lang w:val="sr-Cyrl-RS"/>
        </w:rPr>
      </w:pPr>
      <w:r w:rsidRPr="002F760F">
        <w:rPr>
          <w:rFonts w:ascii="Times New Roman" w:hAnsi="Times New Roman" w:cs="Times New Roman"/>
          <w:sz w:val="24"/>
          <w:szCs w:val="24"/>
          <w:lang w:val="sr-Cyrl-RS"/>
        </w:rPr>
        <w:t xml:space="preserve">Није разматрана </w:t>
      </w:r>
      <w:r w:rsidRPr="002F760F">
        <w:rPr>
          <w:rFonts w:ascii="Times New Roman" w:hAnsi="Times New Roman" w:cs="Times New Roman"/>
          <w:sz w:val="24"/>
          <w:szCs w:val="24"/>
        </w:rPr>
        <w:t>„status quoˮ</w:t>
      </w:r>
      <w:r w:rsidR="00E83847">
        <w:rPr>
          <w:rFonts w:ascii="Times New Roman" w:hAnsi="Times New Roman" w:cs="Times New Roman"/>
          <w:sz w:val="24"/>
          <w:szCs w:val="24"/>
          <w:lang w:val="sr-Cyrl-RS"/>
        </w:rPr>
        <w:t xml:space="preserve"> </w:t>
      </w:r>
      <w:r w:rsidRPr="002F760F">
        <w:rPr>
          <w:rFonts w:ascii="Times New Roman" w:hAnsi="Times New Roman" w:cs="Times New Roman"/>
          <w:sz w:val="24"/>
          <w:szCs w:val="24"/>
        </w:rPr>
        <w:t>опцијa</w:t>
      </w:r>
      <w:r w:rsidRPr="002F760F">
        <w:rPr>
          <w:rFonts w:ascii="Times New Roman" w:hAnsi="Times New Roman" w:cs="Times New Roman"/>
          <w:sz w:val="24"/>
          <w:szCs w:val="24"/>
          <w:lang w:val="sr-Cyrl-RS"/>
        </w:rPr>
        <w:t xml:space="preserve"> за остваривање циљева</w:t>
      </w:r>
      <w:r w:rsidR="005D508D">
        <w:rPr>
          <w:rFonts w:ascii="Times New Roman" w:hAnsi="Times New Roman" w:cs="Times New Roman"/>
          <w:sz w:val="24"/>
          <w:szCs w:val="24"/>
          <w:lang w:val="sr-Cyrl-RS"/>
        </w:rPr>
        <w:t>, јер је није могуће постићи на тај начин</w:t>
      </w:r>
      <w:r w:rsidR="00CB1371" w:rsidRPr="008D2009">
        <w:rPr>
          <w:rFonts w:ascii="Times New Roman" w:hAnsi="Times New Roman"/>
          <w:sz w:val="24"/>
          <w:szCs w:val="24"/>
          <w:lang w:val="sr-Cyrl-CS"/>
        </w:rPr>
        <w:t>.</w:t>
      </w:r>
      <w:r w:rsidR="00CB1371">
        <w:rPr>
          <w:rFonts w:ascii="Times New Roman" w:hAnsi="Times New Roman"/>
          <w:sz w:val="24"/>
          <w:szCs w:val="24"/>
          <w:lang w:val="sr-Cyrl-CS"/>
        </w:rPr>
        <w:t xml:space="preserve"> </w:t>
      </w:r>
    </w:p>
    <w:p w14:paraId="22BC0DB6" w14:textId="77777777" w:rsidR="00064D52" w:rsidRPr="002F760F" w:rsidRDefault="00064D52" w:rsidP="00064D52">
      <w:pPr>
        <w:pStyle w:val="basic-paragraph"/>
        <w:jc w:val="both"/>
      </w:pPr>
      <w:r w:rsidRPr="002F760F">
        <w:rPr>
          <w:rStyle w:val="bold1"/>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2366BD29" w14:textId="77777777" w:rsidR="00064D52" w:rsidRPr="002F760F" w:rsidRDefault="00064D52" w:rsidP="00064D52">
      <w:pPr>
        <w:pStyle w:val="basic-paragraph"/>
        <w:jc w:val="both"/>
        <w:rPr>
          <w:rStyle w:val="italik"/>
        </w:rPr>
      </w:pPr>
      <w:r w:rsidRPr="002F760F">
        <w:rPr>
          <w:rStyle w:val="italik"/>
        </w:rPr>
        <w:t>Описати разматрану опцију која подразумева постизање циља кроз примену подстицајних, информативно-едукативних, институционално-управљачких или мера за обезбеђивање добара и услуга (нпр. финансијски подстицаји, појачан инспекцијски надзор, саморегулација, информативно едукативне кампање, унапређење сарадње између органа јавне власти, ажурирање регистара и евиденција, поједностављење административних поступака и/или захтева итд.), а без промене регулаторног оквира.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53697833" w14:textId="52527AC9" w:rsidR="00E84CCF" w:rsidRPr="0049379C" w:rsidRDefault="00196EF5" w:rsidP="0049379C">
      <w:pPr>
        <w:pStyle w:val="basic-paragraph"/>
        <w:ind w:firstLine="720"/>
        <w:jc w:val="both"/>
        <w:rPr>
          <w:rStyle w:val="bold1"/>
          <w:lang w:val="sr-Cyrl-RS"/>
        </w:rPr>
      </w:pPr>
      <w:r w:rsidRPr="002F760F">
        <w:rPr>
          <w:rStyle w:val="bold1"/>
          <w:lang w:val="sr-Cyrl-RS"/>
        </w:rPr>
        <w:t xml:space="preserve">Наведене </w:t>
      </w:r>
      <w:r w:rsidRPr="002F760F">
        <w:rPr>
          <w:rStyle w:val="bold1"/>
        </w:rPr>
        <w:t>циљ</w:t>
      </w:r>
      <w:r w:rsidRPr="002F760F">
        <w:rPr>
          <w:rStyle w:val="bold1"/>
          <w:lang w:val="sr-Cyrl-RS"/>
        </w:rPr>
        <w:t>еве није</w:t>
      </w:r>
      <w:r w:rsidRPr="002F760F">
        <w:rPr>
          <w:rStyle w:val="bold1"/>
        </w:rPr>
        <w:t xml:space="preserve"> могуће постићи искључиво применом подстицајних, информативно-едукативних, институционално-управљачких или мера</w:t>
      </w:r>
      <w:r w:rsidR="00CB1371">
        <w:rPr>
          <w:rStyle w:val="bold1"/>
          <w:lang w:val="sr-Cyrl-RS"/>
        </w:rPr>
        <w:t>ма</w:t>
      </w:r>
      <w:r w:rsidRPr="002F760F">
        <w:rPr>
          <w:rStyle w:val="bold1"/>
        </w:rPr>
        <w:t xml:space="preserve"> за обезбеђивање добара и услуга, без измене постојећег прописа</w:t>
      </w:r>
      <w:r w:rsidR="00CF44C2">
        <w:rPr>
          <w:rStyle w:val="bold1"/>
          <w:lang w:val="sr-Cyrl-RS"/>
        </w:rPr>
        <w:t>, с обзиром да се раст плата у државним органима утврђује законом.</w:t>
      </w:r>
    </w:p>
    <w:p w14:paraId="063E2358" w14:textId="709D08DA" w:rsidR="00064D52" w:rsidRPr="002F760F" w:rsidRDefault="00064D52" w:rsidP="00064D52">
      <w:pPr>
        <w:pStyle w:val="basic-paragraph"/>
        <w:jc w:val="both"/>
      </w:pPr>
      <w:r w:rsidRPr="002F760F">
        <w:rPr>
          <w:rStyle w:val="bold1"/>
        </w:rPr>
        <w:t xml:space="preserve">3) Које су кључне промене које се прописом предлажу ради постизања циља? </w:t>
      </w:r>
    </w:p>
    <w:p w14:paraId="5BCE1836" w14:textId="77777777" w:rsidR="00E84CCF" w:rsidRPr="002F760F" w:rsidRDefault="00064D52" w:rsidP="00E84CCF">
      <w:pPr>
        <w:pStyle w:val="basic-paragraph"/>
        <w:jc w:val="both"/>
        <w:rPr>
          <w:rStyle w:val="italik"/>
        </w:rPr>
      </w:pPr>
      <w:r w:rsidRPr="002F760F">
        <w:rPr>
          <w:rStyle w:val="italik"/>
        </w:rPr>
        <w:t xml:space="preserve">Описати предложена решења прописа којима се мењају права и обавезе физичких и правних лица, начин њиховог остваривања, као надлежности и начин вршења надлежности од стране органа јавне управе (нпр. измена услова за излазак на тржиште, измена права и обавеза и/или измена критеријума за остваривање права или испуњење обавеза за грађане и/или привреду, увођење или измена регистра, измена надлежности, формирање нове надлежне институције/укидање или спајање постојећих институција, итд.). </w:t>
      </w:r>
    </w:p>
    <w:p w14:paraId="64226DD0" w14:textId="28313CE0" w:rsidR="00BD4D54" w:rsidRPr="009C1113" w:rsidRDefault="006F0E4E" w:rsidP="000F6B50">
      <w:pPr>
        <w:pStyle w:val="basic-paragraph"/>
        <w:spacing w:before="0" w:beforeAutospacing="0" w:after="120" w:afterAutospacing="0"/>
        <w:ind w:firstLine="720"/>
        <w:jc w:val="both"/>
        <w:rPr>
          <w:lang w:val="sr-Cyrl-CS"/>
        </w:rPr>
      </w:pPr>
      <w:r w:rsidRPr="009C1113">
        <w:rPr>
          <w:lang w:val="sr-Cyrl-RS"/>
        </w:rPr>
        <w:t>Кључне промене које се прописом предлажу огледају се у</w:t>
      </w:r>
      <w:r w:rsidRPr="009C1113">
        <w:t xml:space="preserve"> </w:t>
      </w:r>
      <w:r w:rsidR="00393997" w:rsidRPr="009C1113">
        <w:rPr>
          <w:lang w:val="sr-Cyrl-RS"/>
        </w:rPr>
        <w:t>потреби за усклађивањем</w:t>
      </w:r>
      <w:r>
        <w:rPr>
          <w:lang w:val="sr-Cyrl-CS"/>
        </w:rPr>
        <w:t xml:space="preserve"> овог закона са </w:t>
      </w:r>
      <w:r w:rsidRPr="00284465">
        <w:rPr>
          <w:lang w:val="sr-Cyrl-CS"/>
        </w:rPr>
        <w:t xml:space="preserve">одредбама </w:t>
      </w:r>
      <w:r w:rsidR="00B308ED">
        <w:rPr>
          <w:lang w:val="sr-Cyrl-CS"/>
        </w:rPr>
        <w:t xml:space="preserve">измена </w:t>
      </w:r>
      <w:r w:rsidR="00F2327A">
        <w:rPr>
          <w:lang w:val="sr-Cyrl-CS"/>
        </w:rPr>
        <w:t>закона којим се уређују</w:t>
      </w:r>
      <w:r w:rsidR="00F2327A" w:rsidRPr="00F2327A">
        <w:rPr>
          <w:lang w:val="sr-Cyrl-CS"/>
        </w:rPr>
        <w:t xml:space="preserve"> </w:t>
      </w:r>
      <w:r w:rsidR="00F2327A">
        <w:rPr>
          <w:lang w:val="sr-Cyrl-CS"/>
        </w:rPr>
        <w:t>права и дужности</w:t>
      </w:r>
      <w:r w:rsidR="00F2327A" w:rsidRPr="00F2327A">
        <w:rPr>
          <w:lang w:val="sr-Cyrl-CS"/>
        </w:rPr>
        <w:t xml:space="preserve"> др</w:t>
      </w:r>
      <w:r w:rsidR="00F2327A">
        <w:rPr>
          <w:lang w:val="sr-Cyrl-CS"/>
        </w:rPr>
        <w:t>жавних службеника и намештеника, а</w:t>
      </w:r>
      <w:r>
        <w:rPr>
          <w:lang w:val="sr-Cyrl-CS"/>
        </w:rPr>
        <w:t xml:space="preserve"> којим с</w:t>
      </w:r>
      <w:r w:rsidR="00393997">
        <w:rPr>
          <w:lang w:val="sr-Cyrl-CS"/>
        </w:rPr>
        <w:t xml:space="preserve">е </w:t>
      </w:r>
      <w:r w:rsidR="009C1113">
        <w:rPr>
          <w:lang w:val="sr-Cyrl-CS"/>
        </w:rPr>
        <w:t>укида</w:t>
      </w:r>
      <w:r w:rsidR="00393997">
        <w:rPr>
          <w:lang w:val="sr-Cyrl-CS"/>
        </w:rPr>
        <w:t xml:space="preserve"> звање</w:t>
      </w:r>
      <w:r>
        <w:rPr>
          <w:lang w:val="sr-Cyrl-CS"/>
        </w:rPr>
        <w:t xml:space="preserve"> млађег сав</w:t>
      </w:r>
      <w:r w:rsidR="009C1113">
        <w:rPr>
          <w:lang w:val="sr-Cyrl-CS"/>
        </w:rPr>
        <w:t xml:space="preserve">етника, те </w:t>
      </w:r>
      <w:r w:rsidR="00843855">
        <w:rPr>
          <w:lang w:val="sr-Cyrl-CS"/>
        </w:rPr>
        <w:t xml:space="preserve">ће се </w:t>
      </w:r>
      <w:r w:rsidR="009C1113">
        <w:rPr>
          <w:lang w:val="sr-Cyrl-CS"/>
        </w:rPr>
        <w:t>постојећи</w:t>
      </w:r>
      <w:r w:rsidR="00843855">
        <w:rPr>
          <w:lang w:val="sr-Cyrl-CS"/>
        </w:rPr>
        <w:t>м</w:t>
      </w:r>
      <w:r w:rsidR="009C1113">
        <w:rPr>
          <w:lang w:val="sr-Cyrl-CS"/>
        </w:rPr>
        <w:t xml:space="preserve"> запослени</w:t>
      </w:r>
      <w:r w:rsidR="00843855">
        <w:rPr>
          <w:lang w:val="sr-Cyrl-CS"/>
        </w:rPr>
        <w:t>м</w:t>
      </w:r>
      <w:r w:rsidR="00A950DC">
        <w:rPr>
          <w:lang w:val="sr-Cyrl-CS"/>
        </w:rPr>
        <w:t>а у звању</w:t>
      </w:r>
      <w:r w:rsidR="009C1113">
        <w:rPr>
          <w:lang w:val="sr-Cyrl-CS"/>
        </w:rPr>
        <w:t xml:space="preserve"> млађи с</w:t>
      </w:r>
      <w:r w:rsidR="00A950DC">
        <w:rPr>
          <w:lang w:val="sr-Cyrl-CS"/>
        </w:rPr>
        <w:t>аветник,</w:t>
      </w:r>
      <w:r w:rsidR="00843855">
        <w:rPr>
          <w:lang w:val="sr-Cyrl-CS"/>
        </w:rPr>
        <w:t xml:space="preserve"> који буду</w:t>
      </w:r>
      <w:r w:rsidR="009C1113">
        <w:rPr>
          <w:lang w:val="sr-Cyrl-CS"/>
        </w:rPr>
        <w:t xml:space="preserve"> р</w:t>
      </w:r>
      <w:r w:rsidR="00843855">
        <w:rPr>
          <w:lang w:val="sr-Cyrl-CS"/>
        </w:rPr>
        <w:t>аспоређени</w:t>
      </w:r>
      <w:r w:rsidR="009C1113">
        <w:rPr>
          <w:lang w:val="sr-Cyrl-CS"/>
        </w:rPr>
        <w:t xml:space="preserve"> на радна места у звању саветника</w:t>
      </w:r>
      <w:r w:rsidR="00A950DC">
        <w:rPr>
          <w:lang w:val="sr-Cyrl-CS"/>
        </w:rPr>
        <w:t>,</w:t>
      </w:r>
      <w:r w:rsidR="009C1113">
        <w:rPr>
          <w:lang w:val="sr-Cyrl-CS"/>
        </w:rPr>
        <w:t xml:space="preserve"> </w:t>
      </w:r>
      <w:r w:rsidR="00A950DC">
        <w:rPr>
          <w:lang w:val="sr-Cyrl-CS"/>
        </w:rPr>
        <w:t>утврдити одговарајући коефицијент</w:t>
      </w:r>
      <w:r w:rsidR="00843855">
        <w:rPr>
          <w:lang w:val="sr-Cyrl-CS"/>
        </w:rPr>
        <w:t>, у складу са овим прописом.</w:t>
      </w:r>
      <w:r w:rsidR="00E519A2">
        <w:rPr>
          <w:lang w:val="sr-Cyrl-CS"/>
        </w:rPr>
        <w:t xml:space="preserve"> </w:t>
      </w:r>
    </w:p>
    <w:p w14:paraId="0967C206" w14:textId="1B247E57" w:rsidR="0022093E" w:rsidRPr="00AB0E3D" w:rsidRDefault="004525E9" w:rsidP="00AB0E3D">
      <w:pPr>
        <w:pStyle w:val="NormalWeb"/>
        <w:shd w:val="clear" w:color="auto" w:fill="FFFFFF"/>
        <w:spacing w:before="0" w:beforeAutospacing="0" w:after="120" w:afterAutospacing="0"/>
        <w:ind w:firstLine="720"/>
        <w:jc w:val="both"/>
        <w:rPr>
          <w:color w:val="000000"/>
          <w:lang w:val="sr-Cyrl-RS"/>
        </w:rPr>
      </w:pPr>
      <w:r w:rsidRPr="00F96665">
        <w:rPr>
          <w:color w:val="000000"/>
        </w:rPr>
        <w:t>Такође, промене се огледају</w:t>
      </w:r>
      <w:r w:rsidR="00594CCA">
        <w:rPr>
          <w:color w:val="000000"/>
          <w:lang w:val="sr-Cyrl-RS"/>
        </w:rPr>
        <w:t xml:space="preserve"> у</w:t>
      </w:r>
      <w:r w:rsidR="009C1113" w:rsidRPr="00F96665">
        <w:rPr>
          <w:color w:val="000000"/>
        </w:rPr>
        <w:t xml:space="preserve"> </w:t>
      </w:r>
      <w:r w:rsidR="00701358">
        <w:rPr>
          <w:color w:val="000000"/>
        </w:rPr>
        <w:t>томе</w:t>
      </w:r>
      <w:r w:rsidR="00E21CA3" w:rsidRPr="00F96665">
        <w:rPr>
          <w:color w:val="000000"/>
        </w:rPr>
        <w:t xml:space="preserve"> да лица која</w:t>
      </w:r>
      <w:r w:rsidR="00E21CA3" w:rsidRPr="001C2BDA">
        <w:rPr>
          <w:rStyle w:val="italik"/>
          <w:lang w:val="en-US" w:eastAsia="en-US"/>
        </w:rPr>
        <w:t xml:space="preserve"> први пут заснивају радни однос у својој струци и оспособљавају се за самосталан рад (</w:t>
      </w:r>
      <w:r w:rsidR="00E21CA3">
        <w:rPr>
          <w:rStyle w:val="italik"/>
          <w:lang w:val="sr-Cyrl-RS" w:eastAsia="en-US"/>
        </w:rPr>
        <w:t>п</w:t>
      </w:r>
      <w:r w:rsidR="00E21CA3" w:rsidRPr="001C2BDA">
        <w:rPr>
          <w:rStyle w:val="italik"/>
          <w:lang w:val="en-US" w:eastAsia="en-US"/>
        </w:rPr>
        <w:t>риправници)</w:t>
      </w:r>
      <w:r w:rsidR="00F2327A">
        <w:rPr>
          <w:rStyle w:val="italik"/>
          <w:lang w:val="sr-Cyrl-RS" w:eastAsia="en-US"/>
        </w:rPr>
        <w:t xml:space="preserve"> </w:t>
      </w:r>
      <w:r w:rsidR="00701358">
        <w:rPr>
          <w:rStyle w:val="italik"/>
          <w:lang w:val="en-US" w:eastAsia="en-US"/>
        </w:rPr>
        <w:t>остварују</w:t>
      </w:r>
      <w:r w:rsidR="00E21CA3">
        <w:rPr>
          <w:rStyle w:val="italik"/>
          <w:lang w:val="en-US" w:eastAsia="en-US"/>
        </w:rPr>
        <w:t xml:space="preserve"> право </w:t>
      </w:r>
      <w:r w:rsidR="00CE7A9E">
        <w:rPr>
          <w:rStyle w:val="italik"/>
          <w:lang w:val="sr-Cyrl-RS" w:eastAsia="en-US"/>
        </w:rPr>
        <w:t xml:space="preserve">на </w:t>
      </w:r>
      <w:r w:rsidR="00F2327A">
        <w:rPr>
          <w:rStyle w:val="italik"/>
          <w:lang w:val="sr-Cyrl-RS" w:eastAsia="en-US"/>
        </w:rPr>
        <w:t>одређивање већег процентуалног износа</w:t>
      </w:r>
      <w:r w:rsidR="00CE7A9E" w:rsidRPr="00E30A22">
        <w:rPr>
          <w:color w:val="000000"/>
        </w:rPr>
        <w:t xml:space="preserve"> коефицијента </w:t>
      </w:r>
      <w:r w:rsidR="005D508D">
        <w:rPr>
          <w:color w:val="000000"/>
          <w:lang w:val="sr-Cyrl-RS"/>
        </w:rPr>
        <w:t xml:space="preserve">(90%) </w:t>
      </w:r>
      <w:r w:rsidR="00F2327A">
        <w:rPr>
          <w:color w:val="000000"/>
          <w:lang w:val="sr-Cyrl-RS"/>
        </w:rPr>
        <w:t>у односу на досадашњи утврђени износ</w:t>
      </w:r>
      <w:r w:rsidR="005D508D">
        <w:rPr>
          <w:color w:val="000000"/>
          <w:lang w:val="sr-Cyrl-RS"/>
        </w:rPr>
        <w:t xml:space="preserve"> (80%)</w:t>
      </w:r>
      <w:r w:rsidR="00F2327A">
        <w:rPr>
          <w:color w:val="000000"/>
          <w:lang w:val="sr-Cyrl-RS"/>
        </w:rPr>
        <w:t>.</w:t>
      </w:r>
    </w:p>
    <w:p w14:paraId="2000A482" w14:textId="7E0DE7A6" w:rsidR="000F7FC3" w:rsidRPr="00F340F9" w:rsidRDefault="0022093E" w:rsidP="002F1278">
      <w:pPr>
        <w:pStyle w:val="basic-paragraph"/>
        <w:spacing w:after="120" w:afterAutospacing="0"/>
        <w:ind w:firstLine="720"/>
        <w:jc w:val="both"/>
        <w:rPr>
          <w:lang w:val="sr-Cyrl-RS"/>
        </w:rPr>
      </w:pPr>
      <w:r w:rsidRPr="00F340F9">
        <w:rPr>
          <w:lang w:val="sr-Cyrl-CS"/>
        </w:rPr>
        <w:t xml:space="preserve">Поред наведеног, промене се огледају у прописивању правила за утврђивање коефицијента за обрачун и исплату плате за </w:t>
      </w:r>
      <w:r w:rsidR="000F7FC3" w:rsidRPr="00F340F9">
        <w:rPr>
          <w:lang w:val="sr-Cyrl-CS"/>
        </w:rPr>
        <w:t xml:space="preserve">случај када су </w:t>
      </w:r>
      <w:r w:rsidRPr="00F340F9">
        <w:rPr>
          <w:lang w:val="sr-Cyrl-CS"/>
        </w:rPr>
        <w:t>државн</w:t>
      </w:r>
      <w:r w:rsidR="000F7FC3" w:rsidRPr="00F340F9">
        <w:rPr>
          <w:lang w:val="sr-Cyrl-CS"/>
        </w:rPr>
        <w:t xml:space="preserve">и </w:t>
      </w:r>
      <w:r w:rsidRPr="00F340F9">
        <w:rPr>
          <w:lang w:val="sr-Cyrl-CS"/>
        </w:rPr>
        <w:t>службени</w:t>
      </w:r>
      <w:r w:rsidR="000F7FC3" w:rsidRPr="00F340F9">
        <w:rPr>
          <w:lang w:val="sr-Cyrl-CS"/>
        </w:rPr>
        <w:t>ци</w:t>
      </w:r>
      <w:r w:rsidRPr="00F340F9">
        <w:rPr>
          <w:lang w:val="sr-Cyrl-CS"/>
        </w:rPr>
        <w:t xml:space="preserve"> били у радном односу на одређено време у државном органу, а након тога засновали радни однос на неодређено време и распоређени на непосредно више радно место у односу на радно место на које су били распоређени за време рада на одређено време</w:t>
      </w:r>
      <w:r w:rsidR="000F7FC3" w:rsidRPr="00F340F9">
        <w:rPr>
          <w:lang w:val="sr-Cyrl-CS"/>
        </w:rPr>
        <w:t xml:space="preserve">, на начин да се узме у обзир </w:t>
      </w:r>
      <w:r w:rsidRPr="00F340F9">
        <w:rPr>
          <w:lang w:val="sr-Cyrl-CS"/>
        </w:rPr>
        <w:t>њихов претходни коефицијент, који у себи садрж</w:t>
      </w:r>
      <w:r w:rsidR="000F7FC3" w:rsidRPr="00F340F9">
        <w:rPr>
          <w:lang w:val="sr-Cyrl-CS"/>
        </w:rPr>
        <w:t>и</w:t>
      </w:r>
      <w:r w:rsidRPr="00F340F9">
        <w:rPr>
          <w:lang w:val="sr-Cyrl-CS"/>
        </w:rPr>
        <w:t xml:space="preserve"> исходе вредновања радне успешности по основу којих су ти државни службеници награђени за време трајања рада на одређено време. </w:t>
      </w:r>
      <w:r w:rsidR="00617785">
        <w:rPr>
          <w:lang w:val="sr-Cyrl-CS"/>
        </w:rPr>
        <w:t xml:space="preserve">Предлогом </w:t>
      </w:r>
      <w:r w:rsidR="00092261" w:rsidRPr="00F340F9">
        <w:rPr>
          <w:lang w:val="sr-Cyrl-CS"/>
        </w:rPr>
        <w:t xml:space="preserve">закона је предвиђено да се </w:t>
      </w:r>
      <w:r w:rsidR="00092261" w:rsidRPr="00F340F9">
        <w:rPr>
          <w:lang w:val="sr-Cyrl-RS"/>
        </w:rPr>
        <w:t xml:space="preserve">наведено </w:t>
      </w:r>
      <w:r w:rsidR="00420255" w:rsidRPr="00F340F9">
        <w:rPr>
          <w:lang w:val="sr-Cyrl-RS"/>
        </w:rPr>
        <w:t xml:space="preserve">правило </w:t>
      </w:r>
      <w:r w:rsidR="00092261" w:rsidRPr="00F340F9">
        <w:rPr>
          <w:lang w:val="sr-Cyrl-RS"/>
        </w:rPr>
        <w:t>примењује и у другим ситуацијама распоређивања односно премештаја државног службеника на непосредно више радно место.</w:t>
      </w:r>
    </w:p>
    <w:p w14:paraId="75F24E55" w14:textId="7B3BD37C" w:rsidR="0022093E" w:rsidRPr="00F340F9" w:rsidRDefault="000F7FC3" w:rsidP="002F1278">
      <w:pPr>
        <w:pStyle w:val="basic-paragraph"/>
        <w:spacing w:after="120" w:afterAutospacing="0"/>
        <w:ind w:firstLine="720"/>
        <w:jc w:val="both"/>
        <w:rPr>
          <w:lang w:val="sr-Cyrl-CS"/>
        </w:rPr>
      </w:pPr>
      <w:r w:rsidRPr="00F340F9">
        <w:rPr>
          <w:lang w:val="sr-Cyrl-CS"/>
        </w:rPr>
        <w:t xml:space="preserve">Наведено правило за утврђивање </w:t>
      </w:r>
      <w:r w:rsidR="0022093E" w:rsidRPr="00F340F9">
        <w:rPr>
          <w:lang w:val="sr-Cyrl-CS"/>
        </w:rPr>
        <w:t>коефицијента</w:t>
      </w:r>
      <w:r w:rsidRPr="00F340F9">
        <w:rPr>
          <w:lang w:val="sr-Cyrl-CS"/>
        </w:rPr>
        <w:t xml:space="preserve"> односи се на случајеве </w:t>
      </w:r>
      <w:r w:rsidR="0022093E" w:rsidRPr="00F340F9">
        <w:rPr>
          <w:lang w:val="sr-Cyrl-CS"/>
        </w:rPr>
        <w:t>када су државни службеници радили на одређено време у државном органу или су након радног односа на одређено време засновали радни однос на неодређено време на радном месту у истом звању</w:t>
      </w:r>
      <w:r w:rsidRPr="00F340F9">
        <w:rPr>
          <w:lang w:val="sr-Cyrl-CS"/>
        </w:rPr>
        <w:t>.</w:t>
      </w:r>
    </w:p>
    <w:p w14:paraId="7389BE30" w14:textId="083F3931" w:rsidR="0022093E" w:rsidRPr="00D47635" w:rsidRDefault="000F7FC3" w:rsidP="002F1278">
      <w:pPr>
        <w:pStyle w:val="basic-paragraph"/>
        <w:spacing w:after="120" w:afterAutospacing="0"/>
        <w:ind w:firstLine="720"/>
        <w:jc w:val="both"/>
        <w:rPr>
          <w:lang w:val="sr-Cyrl-CS"/>
        </w:rPr>
      </w:pPr>
      <w:r w:rsidRPr="00D47635">
        <w:rPr>
          <w:lang w:val="sr-Cyrl-CS"/>
        </w:rPr>
        <w:t>Овим променама проширен је</w:t>
      </w:r>
      <w:r w:rsidR="002F1278" w:rsidRPr="00D47635">
        <w:rPr>
          <w:lang w:val="sr-Cyrl-CS"/>
        </w:rPr>
        <w:t xml:space="preserve"> обим примене </w:t>
      </w:r>
      <w:r w:rsidRPr="00D47635">
        <w:rPr>
          <w:lang w:val="sr-Cyrl-CS"/>
        </w:rPr>
        <w:t>правил</w:t>
      </w:r>
      <w:r w:rsidR="002F1278" w:rsidRPr="00D47635">
        <w:rPr>
          <w:lang w:val="sr-Cyrl-CS"/>
        </w:rPr>
        <w:t>а</w:t>
      </w:r>
      <w:r w:rsidRPr="00D47635">
        <w:rPr>
          <w:lang w:val="sr-Cyrl-CS"/>
        </w:rPr>
        <w:t xml:space="preserve"> за </w:t>
      </w:r>
      <w:r w:rsidR="0022093E" w:rsidRPr="00D47635">
        <w:rPr>
          <w:lang w:val="sr-Cyrl-CS"/>
        </w:rPr>
        <w:t xml:space="preserve">утврђивање коефицијента у случају </w:t>
      </w:r>
      <w:r w:rsidRPr="00D47635">
        <w:rPr>
          <w:lang w:val="sr-Cyrl-CS"/>
        </w:rPr>
        <w:t>премештаја државног</w:t>
      </w:r>
      <w:r w:rsidR="0022093E" w:rsidRPr="00D47635">
        <w:rPr>
          <w:lang w:val="sr-Cyrl-CS"/>
        </w:rPr>
        <w:t xml:space="preserve"> службеник</w:t>
      </w:r>
      <w:r w:rsidRPr="00D47635">
        <w:rPr>
          <w:lang w:val="sr-Cyrl-CS"/>
        </w:rPr>
        <w:t>а</w:t>
      </w:r>
      <w:r w:rsidR="0022093E" w:rsidRPr="00D47635">
        <w:rPr>
          <w:lang w:val="sr-Cyrl-CS"/>
        </w:rPr>
        <w:t xml:space="preserve"> на ниже радно место </w:t>
      </w:r>
      <w:r w:rsidR="002F1278" w:rsidRPr="00D47635">
        <w:rPr>
          <w:lang w:val="sr-Cyrl-CS"/>
        </w:rPr>
        <w:t xml:space="preserve">и на друге </w:t>
      </w:r>
      <w:r w:rsidR="0022093E" w:rsidRPr="00D47635">
        <w:rPr>
          <w:lang w:val="sr-Cyrl-CS"/>
        </w:rPr>
        <w:t>основ</w:t>
      </w:r>
      <w:r w:rsidR="002F1278" w:rsidRPr="00D47635">
        <w:rPr>
          <w:lang w:val="sr-Cyrl-CS"/>
        </w:rPr>
        <w:t>е</w:t>
      </w:r>
      <w:r w:rsidR="0022093E" w:rsidRPr="00D47635">
        <w:rPr>
          <w:lang w:val="sr-Cyrl-CS"/>
        </w:rPr>
        <w:t xml:space="preserve"> по којима се државни службеник може </w:t>
      </w:r>
      <w:r w:rsidR="002F1278" w:rsidRPr="00D47635">
        <w:rPr>
          <w:lang w:val="sr-Cyrl-CS"/>
        </w:rPr>
        <w:t xml:space="preserve">да се </w:t>
      </w:r>
      <w:r w:rsidR="0022093E" w:rsidRPr="00D47635">
        <w:rPr>
          <w:lang w:val="sr-Cyrl-CS"/>
        </w:rPr>
        <w:t>преместити на ниже радно место</w:t>
      </w:r>
      <w:r w:rsidR="002F1278" w:rsidRPr="00D47635">
        <w:rPr>
          <w:lang w:val="sr-Cyrl-CS"/>
        </w:rPr>
        <w:t>, осим досадашњег правила за случај промене уређења државног органа.</w:t>
      </w:r>
    </w:p>
    <w:p w14:paraId="2F6B4ED5" w14:textId="0A7AEC86" w:rsidR="0022093E" w:rsidRPr="00F92123" w:rsidRDefault="0022093E" w:rsidP="000F66A8">
      <w:pPr>
        <w:pStyle w:val="basic-paragraph"/>
        <w:spacing w:after="120" w:afterAutospacing="0"/>
        <w:ind w:firstLine="720"/>
        <w:jc w:val="both"/>
        <w:rPr>
          <w:lang w:val="sr-Cyrl-CS"/>
        </w:rPr>
      </w:pPr>
      <w:r w:rsidRPr="00F92123">
        <w:rPr>
          <w:lang w:val="sr-Cyrl-CS"/>
        </w:rPr>
        <w:t>Поред наведеног, прецизирано</w:t>
      </w:r>
      <w:r w:rsidR="002F1278" w:rsidRPr="00F92123">
        <w:rPr>
          <w:lang w:val="sr-Cyrl-CS"/>
        </w:rPr>
        <w:t xml:space="preserve"> је</w:t>
      </w:r>
      <w:r w:rsidRPr="00F92123">
        <w:rPr>
          <w:lang w:val="sr-Cyrl-CS"/>
        </w:rPr>
        <w:t xml:space="preserve"> правило за утврђивање коефицијента за обрачун и исплату плате за службенике који се из органа аутономне покрајине или јединице локалне самоуправе преузимају у државни орган</w:t>
      </w:r>
      <w:r w:rsidR="002F1278" w:rsidRPr="00F92123">
        <w:rPr>
          <w:lang w:val="sr-Cyrl-CS"/>
        </w:rPr>
        <w:t>.</w:t>
      </w:r>
    </w:p>
    <w:p w14:paraId="37BCC60F" w14:textId="2487A524" w:rsidR="00064D52" w:rsidRPr="002F760F" w:rsidRDefault="00064D52" w:rsidP="00064D52">
      <w:pPr>
        <w:pStyle w:val="basic-paragraph"/>
        <w:jc w:val="both"/>
      </w:pPr>
      <w:r w:rsidRPr="007B4E51">
        <w:rPr>
          <w:rStyle w:val="bold1"/>
        </w:rPr>
        <w:t>4) Које опције су разматране приликом израде прописа и навести разлоге због којих се од њих одустало?</w:t>
      </w:r>
    </w:p>
    <w:p w14:paraId="6006F5E7" w14:textId="77777777" w:rsidR="00064D52" w:rsidRPr="002F760F" w:rsidRDefault="00064D52" w:rsidP="00064D52">
      <w:pPr>
        <w:pStyle w:val="basic-paragraph"/>
        <w:jc w:val="both"/>
        <w:rPr>
          <w:rStyle w:val="italik"/>
        </w:rPr>
      </w:pPr>
      <w:r w:rsidRPr="002F760F">
        <w:rPr>
          <w:rStyle w:val="italik"/>
        </w:rPr>
        <w:t>Представити различите опције које су разматране приликом дефинисања кључних решења предложених прописом и описати најзначајније економске, друштвене, управљачке и финансијске ефекте, ефекте на животну средину, односно ризике због којих се одустало од ових опција. Када се прописом врши усаглашавање домаћег правног оквира са правним тековинама Европске уније, потребно је размотрити опције које се односе на начин примене кључних решења акта који се транспонује.</w:t>
      </w:r>
    </w:p>
    <w:p w14:paraId="5E20F157" w14:textId="49F20E91" w:rsidR="005C186A" w:rsidRPr="002F760F" w:rsidRDefault="005C186A" w:rsidP="0049379C">
      <w:pPr>
        <w:pStyle w:val="basic-paragraph"/>
        <w:ind w:firstLine="720"/>
        <w:jc w:val="both"/>
      </w:pPr>
      <w:r w:rsidRPr="002F760F">
        <w:rPr>
          <w:rStyle w:val="bold1"/>
          <w:lang w:val="sr-Cyrl-RS"/>
        </w:rPr>
        <w:t xml:space="preserve">Нису </w:t>
      </w:r>
      <w:r w:rsidRPr="002F760F">
        <w:rPr>
          <w:rStyle w:val="bold1"/>
        </w:rPr>
        <w:t>разматране</w:t>
      </w:r>
      <w:r w:rsidR="005D508D">
        <w:rPr>
          <w:rStyle w:val="bold1"/>
          <w:lang w:val="sr-Cyrl-RS"/>
        </w:rPr>
        <w:t xml:space="preserve"> друге</w:t>
      </w:r>
      <w:r w:rsidRPr="002F760F">
        <w:rPr>
          <w:rStyle w:val="bold1"/>
          <w:lang w:val="sr-Cyrl-RS"/>
        </w:rPr>
        <w:t xml:space="preserve"> опције</w:t>
      </w:r>
      <w:r w:rsidRPr="002F760F">
        <w:rPr>
          <w:rStyle w:val="bold1"/>
        </w:rPr>
        <w:t xml:space="preserve"> приликом израде прописа.</w:t>
      </w:r>
    </w:p>
    <w:p w14:paraId="30D78101" w14:textId="77777777" w:rsidR="00064D52" w:rsidRPr="002F760F" w:rsidRDefault="00064D52" w:rsidP="00064D52">
      <w:pPr>
        <w:pStyle w:val="basic-paragraph"/>
        <w:jc w:val="both"/>
      </w:pPr>
      <w:r w:rsidRPr="002F760F">
        <w:rPr>
          <w:rStyle w:val="bold1"/>
        </w:rPr>
        <w:t>5) Која је међународна упоредна пракса у регулисању области?</w:t>
      </w:r>
    </w:p>
    <w:p w14:paraId="567CDA81" w14:textId="4B509D87" w:rsidR="00064D52" w:rsidRPr="00A569FB" w:rsidRDefault="00064D52" w:rsidP="00064D52">
      <w:pPr>
        <w:pStyle w:val="basic-paragraph"/>
        <w:jc w:val="both"/>
        <w:rPr>
          <w:rStyle w:val="italik"/>
          <w:lang w:val="sr-Cyrl-RS"/>
        </w:rPr>
      </w:pPr>
      <w:r w:rsidRPr="002F760F">
        <w:rPr>
          <w:rStyle w:val="italik"/>
        </w:rPr>
        <w:t>Представити кључна решења у предметној области у упоредивим земљама Европске уније, земљама у окружењу или другим упоредивим земљама. Уколико се овим прописом врши усклађивање са прописом Европске уније представити релевантне налазе ex-ante анализе ефеката које је спровела администрација Европске уније, уколико је ова анализа доступна.</w:t>
      </w:r>
      <w:r w:rsidR="00A569FB">
        <w:rPr>
          <w:rStyle w:val="italik"/>
          <w:lang w:val="sr-Cyrl-RS"/>
        </w:rPr>
        <w:t xml:space="preserve"> </w:t>
      </w:r>
    </w:p>
    <w:p w14:paraId="7912BAA3" w14:textId="263ED234" w:rsidR="00D94ADE" w:rsidRPr="002F760F" w:rsidRDefault="005D508D" w:rsidP="00064D52">
      <w:pPr>
        <w:pStyle w:val="basic-paragraph"/>
        <w:jc w:val="both"/>
        <w:rPr>
          <w:lang w:val="sr-Cyrl-RS"/>
        </w:rPr>
      </w:pPr>
      <w:r>
        <w:rPr>
          <w:lang w:val="sr-Cyrl-RS"/>
        </w:rPr>
        <w:t>Висине коефицијената не могу се упоређивати са другим државама, с обзиром да су коефицијенти само један од елемената плате, а висина плате зависи од основице која се утврђује прописима о буџету.</w:t>
      </w:r>
    </w:p>
    <w:p w14:paraId="5E8EE651" w14:textId="77777777" w:rsidR="00064D52" w:rsidRPr="002F760F" w:rsidRDefault="00064D52" w:rsidP="00064D52">
      <w:pPr>
        <w:pStyle w:val="basic-paragraph"/>
        <w:jc w:val="center"/>
        <w:rPr>
          <w:b/>
        </w:rPr>
      </w:pPr>
      <w:r w:rsidRPr="002F760F">
        <w:rPr>
          <w:rStyle w:val="bold1"/>
          <w:b/>
        </w:rPr>
        <w:t>4. Анализа економских ефеката</w:t>
      </w:r>
    </w:p>
    <w:p w14:paraId="2B2688DE" w14:textId="77777777" w:rsidR="00064D52" w:rsidRPr="002F760F" w:rsidRDefault="00064D52" w:rsidP="00064D52">
      <w:pPr>
        <w:pStyle w:val="basic-paragraph"/>
        <w:jc w:val="both"/>
      </w:pPr>
      <w:r w:rsidRPr="002F760F">
        <w:rPr>
          <w:rStyle w:val="bold1"/>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w:t>
      </w:r>
      <w:r w:rsidRPr="002F760F">
        <w:rPr>
          <w:rStyle w:val="superscript"/>
        </w:rPr>
        <w:t>1</w:t>
      </w:r>
      <w:r w:rsidRPr="002F760F">
        <w:rPr>
          <w:rStyle w:val="bold1"/>
        </w:rPr>
        <w:t xml:space="preserve"> и колико износи повећање или умањење административних трошкова </w:t>
      </w:r>
      <w:r w:rsidR="00BE7400" w:rsidRPr="002F760F">
        <w:rPr>
          <w:rStyle w:val="FootnoteReference"/>
        </w:rPr>
        <w:footnoteReference w:id="1"/>
      </w:r>
      <w:r w:rsidRPr="002F760F">
        <w:rPr>
          <w:rStyle w:val="bold1"/>
        </w:rPr>
        <w:t>које сноси привредни субјект?</w:t>
      </w:r>
    </w:p>
    <w:p w14:paraId="005D8585" w14:textId="77777777" w:rsidR="00064D52" w:rsidRPr="002F760F" w:rsidRDefault="00064D52" w:rsidP="00064D52">
      <w:pPr>
        <w:pStyle w:val="basic-paragraph"/>
        <w:jc w:val="both"/>
        <w:rPr>
          <w:rStyle w:val="italik"/>
        </w:rPr>
      </w:pPr>
      <w:r w:rsidRPr="002F760F">
        <w:rPr>
          <w:rStyle w:val="italik"/>
        </w:rPr>
        <w:t>Описати административни поступак и/или административни захтев који се уводи, укида или мења и одредити привредне субјекте на коју се односи (правна форма, величина, делатност, итд). Проценити износ повећања или умањења административног трошка који настаје као последица увођења, укидања или измене административног поступка и/или административног захтева. Одредити да ли је у питању једнократан или понављајући трошак (ако се понавља ‒ одредити интервале у којима се понавља). Представити позитивне ефекте (користи) увођења новог, укидања или измене постојећег административног поступка и/или административног захтева,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1ED7DCC4" w14:textId="0A784EE2" w:rsidR="008F514D" w:rsidRPr="002F760F" w:rsidRDefault="008F514D" w:rsidP="008F514D">
      <w:pPr>
        <w:pStyle w:val="basic-paragraph"/>
        <w:ind w:firstLine="720"/>
        <w:jc w:val="both"/>
      </w:pPr>
      <w:r w:rsidRPr="002F760F">
        <w:rPr>
          <w:lang w:val="sr-Cyrl-RS"/>
        </w:rPr>
        <w:t>П</w:t>
      </w:r>
      <w:r w:rsidRPr="002F760F">
        <w:t xml:space="preserve">редложеним решењима прописа </w:t>
      </w:r>
      <w:r w:rsidRPr="002F760F">
        <w:rPr>
          <w:lang w:val="sr-Cyrl-RS"/>
        </w:rPr>
        <w:t>не долази до промена у</w:t>
      </w:r>
      <w:r w:rsidRPr="002F760F">
        <w:t xml:space="preserve"> постојећ</w:t>
      </w:r>
      <w:r w:rsidRPr="002F760F">
        <w:rPr>
          <w:lang w:val="sr-Cyrl-RS"/>
        </w:rPr>
        <w:t>ем</w:t>
      </w:r>
      <w:r w:rsidRPr="002F760F">
        <w:t xml:space="preserve"> административн</w:t>
      </w:r>
      <w:r w:rsidRPr="002F760F">
        <w:rPr>
          <w:lang w:val="sr-Cyrl-RS"/>
        </w:rPr>
        <w:t>ом</w:t>
      </w:r>
      <w:r w:rsidR="00F92F12">
        <w:t xml:space="preserve"> поступ</w:t>
      </w:r>
      <w:r w:rsidRPr="002F760F">
        <w:t>к</w:t>
      </w:r>
      <w:r w:rsidRPr="002F760F">
        <w:rPr>
          <w:lang w:val="sr-Cyrl-RS"/>
        </w:rPr>
        <w:t>у</w:t>
      </w:r>
      <w:r w:rsidRPr="002F760F">
        <w:t xml:space="preserve"> за привредне субјекте</w:t>
      </w:r>
      <w:r w:rsidRPr="002F760F">
        <w:rPr>
          <w:lang w:val="sr-Cyrl-RS"/>
        </w:rPr>
        <w:t>.</w:t>
      </w:r>
      <w:r w:rsidRPr="002F760F">
        <w:t xml:space="preserve"> </w:t>
      </w:r>
    </w:p>
    <w:p w14:paraId="5A3D0D71" w14:textId="77777777" w:rsidR="00064D52" w:rsidRPr="002F760F" w:rsidRDefault="00064D52" w:rsidP="00064D52">
      <w:pPr>
        <w:pStyle w:val="basic-paragraph"/>
        <w:jc w:val="both"/>
      </w:pPr>
      <w:r w:rsidRPr="002F760F">
        <w:rPr>
          <w:rStyle w:val="bold1"/>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73397FCA" w14:textId="77777777" w:rsidR="00064D52" w:rsidRPr="002F760F" w:rsidRDefault="00064D52" w:rsidP="00064D52">
      <w:pPr>
        <w:pStyle w:val="basic-paragraph"/>
        <w:jc w:val="both"/>
        <w:rPr>
          <w:rStyle w:val="bold1"/>
        </w:rPr>
      </w:pPr>
      <w:r w:rsidRPr="002F760F">
        <w:rPr>
          <w:rStyle w:val="italik"/>
        </w:rPr>
        <w:t>Описати предложена решење прописа којим се уводи нов, мења или укида постојећи порез, допринос, накнада, такса, акциза, царина, односно мења стопа, основица, обвезник или платац. Проценити износ повећања или умањења ових трошкова и одредити привредне субјекте који ће сносити трошак (правна форма, величина, делатност, итд). Одредити да ли је у питању једнократан или понављајући трошак (ако се понавља ‒ одредити и интервале у којима се понавља). Представити сврху увођења нове, измена или укидања финансијске обавезе, тј. описати позитивне ефекте (користи) и циљне групе (привредне субјекте, грађане, органе, односно организације који врше јавна овлашћења, итд.) на које се односе позитивни ефекти.</w:t>
      </w:r>
      <w:r w:rsidRPr="002F760F">
        <w:rPr>
          <w:rStyle w:val="bold1"/>
        </w:rPr>
        <w:t xml:space="preserve"> </w:t>
      </w:r>
    </w:p>
    <w:p w14:paraId="7FE85D1E" w14:textId="77777777" w:rsidR="005F11C4" w:rsidRPr="002F760F" w:rsidRDefault="005F11C4" w:rsidP="005F11C4">
      <w:pPr>
        <w:pStyle w:val="basic-paragraph"/>
        <w:ind w:firstLine="720"/>
        <w:jc w:val="both"/>
        <w:rPr>
          <w:lang w:val="sr-Cyrl-RS"/>
        </w:rPr>
      </w:pPr>
      <w:r w:rsidRPr="002F760F">
        <w:rPr>
          <w:rStyle w:val="bold1"/>
          <w:lang w:val="sr-Cyrl-RS"/>
        </w:rPr>
        <w:t>П</w:t>
      </w:r>
      <w:r w:rsidRPr="002F760F">
        <w:rPr>
          <w:rStyle w:val="bold1"/>
        </w:rPr>
        <w:t xml:space="preserve">редложеним решењима прописа </w:t>
      </w:r>
      <w:r w:rsidRPr="002F760F">
        <w:rPr>
          <w:rStyle w:val="bold1"/>
          <w:lang w:val="sr-Cyrl-RS"/>
        </w:rPr>
        <w:t>не долази до промена у</w:t>
      </w:r>
      <w:r w:rsidRPr="002F760F">
        <w:rPr>
          <w:rStyle w:val="bold1"/>
        </w:rPr>
        <w:t xml:space="preserve"> финансијск</w:t>
      </w:r>
      <w:r w:rsidRPr="002F760F">
        <w:rPr>
          <w:rStyle w:val="bold1"/>
          <w:lang w:val="sr-Cyrl-RS"/>
        </w:rPr>
        <w:t>им</w:t>
      </w:r>
      <w:r w:rsidRPr="002F760F">
        <w:rPr>
          <w:rStyle w:val="bold1"/>
        </w:rPr>
        <w:t xml:space="preserve"> обавеза</w:t>
      </w:r>
      <w:r w:rsidRPr="002F760F">
        <w:rPr>
          <w:rStyle w:val="bold1"/>
          <w:lang w:val="sr-Cyrl-RS"/>
        </w:rPr>
        <w:t>ма</w:t>
      </w:r>
      <w:r w:rsidRPr="002F760F">
        <w:rPr>
          <w:rStyle w:val="bold1"/>
        </w:rPr>
        <w:t xml:space="preserve"> за привредне субјекте</w:t>
      </w:r>
      <w:r w:rsidRPr="002F760F">
        <w:rPr>
          <w:rStyle w:val="bold1"/>
          <w:lang w:val="sr-Cyrl-RS"/>
        </w:rPr>
        <w:t>.</w:t>
      </w:r>
    </w:p>
    <w:p w14:paraId="1049481B" w14:textId="77777777" w:rsidR="00064D52" w:rsidRPr="002F760F" w:rsidRDefault="00064D52" w:rsidP="00064D52">
      <w:pPr>
        <w:pStyle w:val="basic-paragraph"/>
        <w:jc w:val="both"/>
      </w:pPr>
      <w:r w:rsidRPr="002F760F">
        <w:rPr>
          <w:rStyle w:val="bold1"/>
        </w:rPr>
        <w:t xml:space="preserve">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 </w:t>
      </w:r>
    </w:p>
    <w:p w14:paraId="665FDF31" w14:textId="77777777" w:rsidR="00064D52" w:rsidRPr="002F760F" w:rsidRDefault="00064D52" w:rsidP="00064D52">
      <w:pPr>
        <w:pStyle w:val="basic-paragraph"/>
        <w:jc w:val="both"/>
        <w:rPr>
          <w:rStyle w:val="italik"/>
        </w:rPr>
      </w:pPr>
      <w:r w:rsidRPr="002F760F">
        <w:rPr>
          <w:rStyle w:val="italik"/>
        </w:rPr>
        <w:t>Описати предложена решења прописа којим се уводи нова, мења или укида постојећа обавеза која директно или индиректно утиче на измену процеса производње и/или пружања услуге (нпр. увођење или укидање обавезне примене неког техничког захтева, примене одређене опреме, запошљавања лица које испуњава критеријуме које се односе на ниво образовања и компетенција, итд.). Проценити износ повећања или умањења трошкова који произилазе из овог решења и одредити циљне групе (правна форма, величина, делатност, итд) који ће сносити трошак. Одредити да ли је у питању једнократан или понављајући трошак (ако се понавља ‒ одредити и интервале у којима се понавља). Представити да ли се обавеза може испунити на домаћем тржишту и да ли је рок за испуњење обавезе примерен. Представити позитивне ефекте (користи) од увођења нове, измена или укидања ове обавезе, тј. описати и одредити циљне групе (привредне субјекте, грађане, органе, односно организације који врше јавна овлашћења, итд.) на које се односе позитивни ефекти.</w:t>
      </w:r>
    </w:p>
    <w:p w14:paraId="07023B2A" w14:textId="77777777" w:rsidR="00490A55" w:rsidRPr="002F760F" w:rsidRDefault="00490A55" w:rsidP="00490A55">
      <w:pPr>
        <w:pStyle w:val="basic-paragraph"/>
        <w:ind w:firstLine="720"/>
        <w:jc w:val="both"/>
        <w:rPr>
          <w:lang w:val="sr-Cyrl-RS"/>
        </w:rPr>
      </w:pPr>
      <w:r w:rsidRPr="002F760F">
        <w:rPr>
          <w:rStyle w:val="bold1"/>
          <w:lang w:val="sr-Cyrl-RS"/>
        </w:rPr>
        <w:t>П</w:t>
      </w:r>
      <w:r w:rsidRPr="002F760F">
        <w:rPr>
          <w:rStyle w:val="bold1"/>
        </w:rPr>
        <w:t>редложен</w:t>
      </w:r>
      <w:r w:rsidRPr="002F760F">
        <w:rPr>
          <w:rStyle w:val="bold1"/>
          <w:lang w:val="sr-Cyrl-RS"/>
        </w:rPr>
        <w:t>а</w:t>
      </w:r>
      <w:r w:rsidRPr="002F760F">
        <w:rPr>
          <w:rStyle w:val="bold1"/>
        </w:rPr>
        <w:t xml:space="preserve"> решењим</w:t>
      </w:r>
      <w:r w:rsidRPr="002F760F">
        <w:rPr>
          <w:rStyle w:val="bold1"/>
          <w:lang w:val="sr-Cyrl-RS"/>
        </w:rPr>
        <w:t>а</w:t>
      </w:r>
      <w:r w:rsidRPr="002F760F">
        <w:rPr>
          <w:rStyle w:val="bold1"/>
        </w:rPr>
        <w:t xml:space="preserve"> прописа </w:t>
      </w:r>
      <w:r w:rsidRPr="002F760F">
        <w:rPr>
          <w:rStyle w:val="bold1"/>
          <w:lang w:val="sr-Cyrl-RS"/>
        </w:rPr>
        <w:t xml:space="preserve">не утичу на </w:t>
      </w:r>
      <w:r w:rsidRPr="002F760F">
        <w:rPr>
          <w:rStyle w:val="bold1"/>
        </w:rPr>
        <w:t>повећање или умањење трошкова производње и/или пружања услуга које сноси привредни субјект</w:t>
      </w:r>
      <w:r w:rsidRPr="002F760F">
        <w:rPr>
          <w:rStyle w:val="bold1"/>
          <w:lang w:val="sr-Cyrl-RS"/>
        </w:rPr>
        <w:t>.</w:t>
      </w:r>
    </w:p>
    <w:p w14:paraId="7BA45DFF" w14:textId="77777777" w:rsidR="00064D52" w:rsidRPr="002F760F" w:rsidRDefault="00064D52" w:rsidP="00064D52">
      <w:pPr>
        <w:pStyle w:val="basic-paragraph"/>
        <w:jc w:val="both"/>
      </w:pPr>
      <w:r w:rsidRPr="002F760F">
        <w:rPr>
          <w:rStyle w:val="bold1"/>
        </w:rPr>
        <w:t>4) На који начин ће предложена решења прописа утицати на конкурентност привредних субјеката на домаћем и иностраном тржишту?</w:t>
      </w:r>
    </w:p>
    <w:p w14:paraId="6BB6F220" w14:textId="77777777" w:rsidR="00064D52" w:rsidRPr="002F760F" w:rsidRDefault="00064D52" w:rsidP="00064D52">
      <w:pPr>
        <w:pStyle w:val="basic-paragraph"/>
        <w:jc w:val="both"/>
        <w:rPr>
          <w:rStyle w:val="italik"/>
        </w:rPr>
      </w:pPr>
      <w:r w:rsidRPr="002F760F">
        <w:rPr>
          <w:rStyle w:val="italik"/>
        </w:rPr>
        <w:t>Описати предложено решење прописа које директно или индиректно утиче на ценовну конкурентност домаћих привредних субјеката на домаћем и иностраном тржишту, њихово пословно повезивање и удруживање, унапређење инфраструктуре, трансфер технологије (утицај на иновације и доступност технологије), приступ финансијским средствима, услове за инвестирање, унапређење квалитета радне снаге, обавезе послодаваца, итд.? Описати очекиване ефекте и одредити привредне субјекте на које се ефекти односе и описати мере које ће се предузети у случају индентификовања негативних ефеката предложеног решења (нпр. мере подршке у прилагођавању домаћих привредних субјеката обавезама које се намећу приликом усаглашавања прописа са решења прописа ЕУ и др.).</w:t>
      </w:r>
    </w:p>
    <w:p w14:paraId="437875C4" w14:textId="524FF929" w:rsidR="00DC58B6" w:rsidRPr="006B4EC0" w:rsidRDefault="00DC58B6" w:rsidP="006B4EC0">
      <w:pPr>
        <w:pStyle w:val="basic-paragraph"/>
        <w:ind w:firstLine="720"/>
        <w:jc w:val="both"/>
        <w:rPr>
          <w:lang w:val="sr-Cyrl-RS"/>
        </w:rPr>
      </w:pPr>
      <w:r w:rsidRPr="002F760F">
        <w:rPr>
          <w:rStyle w:val="bold1"/>
          <w:lang w:val="sr-Cyrl-RS"/>
        </w:rPr>
        <w:t>П</w:t>
      </w:r>
      <w:r w:rsidRPr="002F760F">
        <w:rPr>
          <w:rStyle w:val="bold1"/>
        </w:rPr>
        <w:t>редложена решења прописа</w:t>
      </w:r>
      <w:r w:rsidRPr="002F760F">
        <w:rPr>
          <w:rStyle w:val="bold1"/>
          <w:lang w:val="sr-Cyrl-RS"/>
        </w:rPr>
        <w:t xml:space="preserve"> неће</w:t>
      </w:r>
      <w:r w:rsidRPr="002F760F">
        <w:rPr>
          <w:rStyle w:val="bold1"/>
        </w:rPr>
        <w:t xml:space="preserve"> утицати на конкурентност привредних субјеката на домаћем и иностраном тржишту</w:t>
      </w:r>
      <w:r w:rsidRPr="002F760F">
        <w:rPr>
          <w:rStyle w:val="bold1"/>
          <w:lang w:val="sr-Cyrl-RS"/>
        </w:rPr>
        <w:t>.</w:t>
      </w:r>
    </w:p>
    <w:p w14:paraId="7F4ABD8F" w14:textId="77777777" w:rsidR="00064D52" w:rsidRPr="002F760F" w:rsidRDefault="00064D52" w:rsidP="00064D52">
      <w:pPr>
        <w:pStyle w:val="basic-paragraph"/>
        <w:jc w:val="both"/>
      </w:pPr>
      <w:r w:rsidRPr="002F760F">
        <w:rPr>
          <w:rStyle w:val="bold1"/>
        </w:rPr>
        <w:t>5) На који начин ће предложена решења прописа утицати на конкуренцију?</w:t>
      </w:r>
    </w:p>
    <w:p w14:paraId="71572396" w14:textId="77777777" w:rsidR="00064D52" w:rsidRPr="002F760F" w:rsidRDefault="00064D52" w:rsidP="00064D52">
      <w:pPr>
        <w:pStyle w:val="basic-paragraph"/>
        <w:jc w:val="both"/>
      </w:pPr>
      <w:r w:rsidRPr="002F760F">
        <w:rPr>
          <w:rStyle w:val="italik"/>
        </w:rPr>
        <w:t>Да ли се предложеним решењима прописа директно или индиректно утиче на:</w:t>
      </w:r>
    </w:p>
    <w:p w14:paraId="36FD2F73" w14:textId="77777777" w:rsidR="00064D52" w:rsidRPr="002F760F" w:rsidRDefault="00064D52" w:rsidP="00064D52">
      <w:pPr>
        <w:pStyle w:val="basic-paragraph"/>
        <w:jc w:val="both"/>
      </w:pPr>
      <w:r w:rsidRPr="002F760F">
        <w:rPr>
          <w:rStyle w:val="italik"/>
        </w:rPr>
        <w:t>‒ број и врсту учесника на тржишту, односно да ли се додељују одређена искључива права;</w:t>
      </w:r>
    </w:p>
    <w:p w14:paraId="2A120F4B" w14:textId="77777777" w:rsidR="00064D52" w:rsidRPr="002F760F" w:rsidRDefault="00064D52" w:rsidP="00064D52">
      <w:pPr>
        <w:pStyle w:val="basic-paragraph"/>
        <w:jc w:val="both"/>
      </w:pPr>
      <w:r w:rsidRPr="002F760F">
        <w:rPr>
          <w:rStyle w:val="italik"/>
        </w:rPr>
        <w:t>‒ могућност за тржишно надметање, односно договарање између учесника на тржишту;</w:t>
      </w:r>
    </w:p>
    <w:p w14:paraId="11E172C9" w14:textId="77777777" w:rsidR="00064D52" w:rsidRPr="002F760F" w:rsidRDefault="00064D52" w:rsidP="00064D52">
      <w:pPr>
        <w:pStyle w:val="basic-paragraph"/>
        <w:jc w:val="both"/>
      </w:pPr>
      <w:r w:rsidRPr="002F760F">
        <w:rPr>
          <w:rStyle w:val="italik"/>
        </w:rPr>
        <w:t>‒ слободно формирање цена и могућност избора добављача и производа;</w:t>
      </w:r>
    </w:p>
    <w:p w14:paraId="10FD47E3" w14:textId="77777777" w:rsidR="00064D52" w:rsidRPr="002F760F" w:rsidRDefault="00064D52" w:rsidP="00064D52">
      <w:pPr>
        <w:pStyle w:val="basic-paragraph"/>
        <w:jc w:val="both"/>
      </w:pPr>
      <w:r w:rsidRPr="002F760F">
        <w:rPr>
          <w:rStyle w:val="italik"/>
        </w:rPr>
        <w:t xml:space="preserve">‒ могућности на улазак нових учесника на тржиште прописивањем критеријума, стандарда или услова; </w:t>
      </w:r>
    </w:p>
    <w:p w14:paraId="5FBB9226" w14:textId="77777777" w:rsidR="00064D52" w:rsidRPr="002F760F" w:rsidRDefault="00064D52" w:rsidP="00064D52">
      <w:pPr>
        <w:pStyle w:val="basic-paragraph"/>
        <w:jc w:val="both"/>
        <w:rPr>
          <w:rStyle w:val="italik"/>
        </w:rPr>
      </w:pPr>
      <w:r w:rsidRPr="002F760F">
        <w:rPr>
          <w:rStyle w:val="italik"/>
        </w:rPr>
        <w:t>‒ 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надзор?</w:t>
      </w:r>
    </w:p>
    <w:p w14:paraId="39E2AEF8" w14:textId="4218C29A" w:rsidR="00917C39" w:rsidRPr="002F760F" w:rsidRDefault="00F52175" w:rsidP="00917C39">
      <w:pPr>
        <w:pStyle w:val="ListParagraph"/>
        <w:spacing w:after="0" w:line="240" w:lineRule="auto"/>
        <w:ind w:left="360" w:firstLine="360"/>
        <w:jc w:val="both"/>
        <w:rPr>
          <w:rFonts w:ascii="Times New Roman" w:hAnsi="Times New Roman"/>
          <w:sz w:val="24"/>
          <w:szCs w:val="24"/>
          <w:lang w:val="sr-Cyrl-RS"/>
        </w:rPr>
      </w:pPr>
      <w:r w:rsidRPr="00F52175">
        <w:rPr>
          <w:rFonts w:ascii="Times New Roman" w:hAnsi="Times New Roman"/>
          <w:sz w:val="24"/>
          <w:szCs w:val="24"/>
        </w:rPr>
        <w:t>П</w:t>
      </w:r>
      <w:r w:rsidRPr="00F52175">
        <w:rPr>
          <w:rFonts w:ascii="Times New Roman" w:hAnsi="Times New Roman"/>
          <w:sz w:val="24"/>
          <w:szCs w:val="24"/>
          <w:lang w:val="sr-Cyrl-RS"/>
        </w:rPr>
        <w:t xml:space="preserve">редложена решења </w:t>
      </w:r>
      <w:r w:rsidR="00DB7741">
        <w:rPr>
          <w:rFonts w:ascii="Times New Roman" w:hAnsi="Times New Roman"/>
          <w:sz w:val="24"/>
          <w:szCs w:val="24"/>
          <w:lang w:val="sr-Cyrl-RS"/>
        </w:rPr>
        <w:t xml:space="preserve">прописа </w:t>
      </w:r>
      <w:r w:rsidR="00917C39" w:rsidRPr="002F760F">
        <w:rPr>
          <w:rFonts w:ascii="Times New Roman" w:hAnsi="Times New Roman"/>
          <w:sz w:val="24"/>
          <w:szCs w:val="24"/>
          <w:lang w:val="sr-Cyrl-RS"/>
        </w:rPr>
        <w:t>не утич</w:t>
      </w:r>
      <w:r>
        <w:rPr>
          <w:rFonts w:ascii="Times New Roman" w:hAnsi="Times New Roman"/>
          <w:sz w:val="24"/>
          <w:szCs w:val="24"/>
          <w:lang w:val="sr-Cyrl-RS"/>
        </w:rPr>
        <w:t>у</w:t>
      </w:r>
      <w:r w:rsidR="00917C39" w:rsidRPr="002F760F">
        <w:rPr>
          <w:rFonts w:ascii="Times New Roman" w:hAnsi="Times New Roman"/>
          <w:sz w:val="24"/>
          <w:szCs w:val="24"/>
          <w:lang w:val="sr-Cyrl-RS"/>
        </w:rPr>
        <w:t xml:space="preserve"> на конкуренцију.</w:t>
      </w:r>
    </w:p>
    <w:p w14:paraId="485F40E7" w14:textId="77777777" w:rsidR="00064D52" w:rsidRPr="002F760F" w:rsidRDefault="00064D52" w:rsidP="00064D52">
      <w:pPr>
        <w:pStyle w:val="basic-paragraph"/>
        <w:jc w:val="both"/>
      </w:pPr>
      <w:r w:rsidRPr="002F760F">
        <w:rPr>
          <w:rStyle w:val="bold1"/>
        </w:rPr>
        <w:t>6) На који начин ће предложена решења прописа утицати на микро, мале и средње привредне субјекте (ММСП)?</w:t>
      </w:r>
    </w:p>
    <w:p w14:paraId="0949AB79" w14:textId="77777777" w:rsidR="00064D52" w:rsidRPr="002F760F" w:rsidRDefault="00064D52" w:rsidP="00064D52">
      <w:pPr>
        <w:pStyle w:val="basic-paragraph"/>
        <w:jc w:val="both"/>
        <w:rPr>
          <w:rStyle w:val="italik"/>
        </w:rPr>
      </w:pPr>
      <w:r w:rsidRPr="002F760F">
        <w:rPr>
          <w:rStyle w:val="italik"/>
        </w:rPr>
        <w:t>Приказати разлике у ефектима предложених решења прописа на привредне субјекте различите величине (микро, мале, средње, велике), имајући у виду њихову делатност и форму организовања. Оценити да ли су ефекти прописа на ММСП позитивни или негативни и приказати мере којима се негативан ефекат на ММСП умањује.</w:t>
      </w:r>
    </w:p>
    <w:p w14:paraId="6A43F45B" w14:textId="3EB6AF29" w:rsidR="005C5BC9" w:rsidRPr="008D2009" w:rsidRDefault="005C5BC9" w:rsidP="005C5BC9">
      <w:pPr>
        <w:pStyle w:val="basic-paragraph"/>
        <w:ind w:firstLine="720"/>
        <w:jc w:val="both"/>
        <w:rPr>
          <w:rStyle w:val="bold1"/>
          <w:lang w:val="sr-Cyrl-RS"/>
        </w:rPr>
      </w:pPr>
      <w:r w:rsidRPr="002F760F">
        <w:rPr>
          <w:rStyle w:val="bold1"/>
          <w:lang w:val="sr-Cyrl-RS"/>
        </w:rPr>
        <w:t>П</w:t>
      </w:r>
      <w:r w:rsidRPr="002F760F">
        <w:rPr>
          <w:rStyle w:val="bold1"/>
        </w:rPr>
        <w:t>редложена решења прописа</w:t>
      </w:r>
      <w:r w:rsidRPr="002F760F">
        <w:rPr>
          <w:rStyle w:val="bold1"/>
          <w:lang w:val="sr-Cyrl-RS"/>
        </w:rPr>
        <w:t xml:space="preserve"> неће</w:t>
      </w:r>
      <w:r w:rsidRPr="002F760F">
        <w:rPr>
          <w:rStyle w:val="bold1"/>
        </w:rPr>
        <w:t xml:space="preserve"> утицати на микро, мале и средње привредне субјекте</w:t>
      </w:r>
      <w:r w:rsidR="008D2009">
        <w:rPr>
          <w:rStyle w:val="bold1"/>
          <w:lang w:val="sr-Cyrl-RS"/>
        </w:rPr>
        <w:t>.</w:t>
      </w:r>
    </w:p>
    <w:p w14:paraId="110BA551" w14:textId="50A40910" w:rsidR="008D2009" w:rsidRPr="008D2009" w:rsidRDefault="008D2009" w:rsidP="005C5BC9">
      <w:pPr>
        <w:pStyle w:val="basic-paragraph"/>
        <w:ind w:firstLine="720"/>
        <w:jc w:val="both"/>
        <w:rPr>
          <w:lang w:val="sr-Cyrl-RS"/>
        </w:rPr>
      </w:pPr>
    </w:p>
    <w:p w14:paraId="4C023820" w14:textId="77777777" w:rsidR="00064D52" w:rsidRPr="002F760F" w:rsidRDefault="00064D52" w:rsidP="00064D52">
      <w:pPr>
        <w:pStyle w:val="basic-paragraph"/>
        <w:jc w:val="center"/>
        <w:rPr>
          <w:b/>
        </w:rPr>
      </w:pPr>
      <w:r w:rsidRPr="002F760F">
        <w:rPr>
          <w:rStyle w:val="bold1"/>
          <w:b/>
        </w:rPr>
        <w:t>5. Анализа ефеката на друштво.</w:t>
      </w:r>
    </w:p>
    <w:p w14:paraId="0C300124" w14:textId="77777777" w:rsidR="00064D52" w:rsidRPr="002F760F" w:rsidRDefault="00064D52" w:rsidP="00064D52">
      <w:pPr>
        <w:pStyle w:val="basic-paragraph"/>
        <w:jc w:val="both"/>
      </w:pPr>
      <w:r w:rsidRPr="002F760F">
        <w:rPr>
          <w:rStyle w:val="bold1"/>
        </w:rPr>
        <w:t xml:space="preserve">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 </w:t>
      </w:r>
    </w:p>
    <w:p w14:paraId="28A86991" w14:textId="77777777" w:rsidR="00064D52" w:rsidRPr="002F760F" w:rsidRDefault="00064D52" w:rsidP="00064D52">
      <w:pPr>
        <w:pStyle w:val="basic-paragraph"/>
        <w:jc w:val="both"/>
        <w:rPr>
          <w:rStyle w:val="italik"/>
        </w:rPr>
      </w:pPr>
      <w:r w:rsidRPr="002F760F">
        <w:rPr>
          <w:rStyle w:val="italik"/>
        </w:rPr>
        <w:t>Описати административни поступак који се предложеним решењима прописа</w:t>
      </w:r>
      <w:r w:rsidRPr="002F760F">
        <w:t xml:space="preserve"> </w:t>
      </w:r>
      <w:r w:rsidRPr="002F760F">
        <w:rPr>
          <w:rStyle w:val="italik"/>
        </w:rPr>
        <w:t>уводи, укида или мења и одредити циљну групу на коју се односи (посебно осетљиве друштвене групе</w:t>
      </w:r>
      <w:r w:rsidR="00BE71DC" w:rsidRPr="002F760F">
        <w:rPr>
          <w:rStyle w:val="FootnoteReference"/>
        </w:rPr>
        <w:footnoteReference w:id="2"/>
      </w:r>
      <w:r w:rsidRPr="002F760F">
        <w:rPr>
          <w:rStyle w:val="italik"/>
        </w:rPr>
        <w:t>). Проценити износ повећања или умањења административног трошка који настаје као последица увођења, укидања или измене административног поступка. Одредити да ли је у питању једнократан или понављајући трошак (ако се понавља ‒ одредити и интервале у којима се понавља). Представити позитивне ефекте (користи) увођења новог, укидања или измене постојећег административног поступка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5FE6AEF3" w14:textId="77777777" w:rsidR="005E5AD2" w:rsidRPr="002F760F" w:rsidRDefault="005E5AD2" w:rsidP="00A86D89">
      <w:pPr>
        <w:pStyle w:val="basic-paragraph"/>
        <w:ind w:firstLine="720"/>
        <w:jc w:val="both"/>
      </w:pPr>
      <w:r w:rsidRPr="002F760F">
        <w:rPr>
          <w:rStyle w:val="bold1"/>
          <w:lang w:val="sr-Cyrl-RS"/>
        </w:rPr>
        <w:t xml:space="preserve">Предложеним решењима </w:t>
      </w:r>
      <w:r w:rsidR="005D4FBA" w:rsidRPr="002F760F">
        <w:rPr>
          <w:rStyle w:val="bold1"/>
          <w:lang w:val="sr-Cyrl-RS"/>
        </w:rPr>
        <w:t>не долази до промена у административном поступку за грађане.</w:t>
      </w:r>
    </w:p>
    <w:p w14:paraId="2FD280DC" w14:textId="77777777" w:rsidR="00064D52" w:rsidRPr="002F760F" w:rsidRDefault="00064D52" w:rsidP="00064D52">
      <w:pPr>
        <w:pStyle w:val="basic-paragraph"/>
        <w:jc w:val="both"/>
      </w:pPr>
      <w:r w:rsidRPr="002F760F">
        <w:rPr>
          <w:rStyle w:val="bold1"/>
        </w:rPr>
        <w:t>2) Да ли се предложеним решењима прописа уводи нова, мења или укида постојећа финансијска обавеза за грађане?</w:t>
      </w:r>
    </w:p>
    <w:p w14:paraId="39A656EF" w14:textId="77777777" w:rsidR="00064D52" w:rsidRPr="002F760F" w:rsidRDefault="00064D52" w:rsidP="00064D52">
      <w:pPr>
        <w:pStyle w:val="basic-paragraph"/>
        <w:jc w:val="both"/>
        <w:rPr>
          <w:rStyle w:val="italik"/>
        </w:rPr>
      </w:pPr>
      <w:r w:rsidRPr="002F760F">
        <w:rPr>
          <w:rStyle w:val="italik"/>
        </w:rPr>
        <w:t>Описати предложена решењ</w:t>
      </w:r>
      <w:r w:rsidR="0009146F" w:rsidRPr="002F760F">
        <w:rPr>
          <w:rStyle w:val="italik"/>
          <w:lang w:val="sr-Cyrl-RS"/>
        </w:rPr>
        <w:t>а</w:t>
      </w:r>
      <w:r w:rsidRPr="002F760F">
        <w:rPr>
          <w:rStyle w:val="italik"/>
        </w:rPr>
        <w:t xml:space="preserve"> прописа којим се уводи нов,</w:t>
      </w:r>
      <w:r w:rsidR="00A86D89" w:rsidRPr="002F760F">
        <w:rPr>
          <w:rStyle w:val="italik"/>
          <w:lang w:val="sr-Cyrl-RS"/>
        </w:rPr>
        <w:t xml:space="preserve"> </w:t>
      </w:r>
      <w:r w:rsidRPr="002F760F">
        <w:rPr>
          <w:rStyle w:val="italik"/>
        </w:rPr>
        <w:t>мења или укида постојећи порез, допринос, накнада, такса, партиципација, царина односно мења стопа, основица, обвезник или платац, итд. Проценити износ повећања или умањења ових трошкова и одредити циљне групе (посебно осетљиве друштвене групе) који ће сносити трошак. Одредити да ли је у питању једнократан или понављајући трошак (ако се понавља ‒ одредити и интервале у којима се понавља). Представити позитивне ефекте (користи) увођења нове, измена или укидања финансијске обавезе и циљне групе (привредне субјекте, грађане, државне органе, итд.) на које се односе позитивни ефекти.</w:t>
      </w:r>
    </w:p>
    <w:p w14:paraId="3D61CE97" w14:textId="77777777" w:rsidR="0009146F" w:rsidRPr="002F760F" w:rsidRDefault="0009146F" w:rsidP="0009146F">
      <w:pPr>
        <w:pStyle w:val="basic-paragraph"/>
        <w:ind w:firstLine="720"/>
        <w:jc w:val="both"/>
        <w:rPr>
          <w:lang w:val="sr-Cyrl-RS"/>
        </w:rPr>
      </w:pPr>
      <w:r w:rsidRPr="002F760F">
        <w:rPr>
          <w:rStyle w:val="bold1"/>
          <w:lang w:val="sr-Cyrl-RS"/>
        </w:rPr>
        <w:t>П</w:t>
      </w:r>
      <w:r w:rsidRPr="002F760F">
        <w:rPr>
          <w:rStyle w:val="bold1"/>
        </w:rPr>
        <w:t>редложен</w:t>
      </w:r>
      <w:r w:rsidRPr="002F760F">
        <w:rPr>
          <w:rStyle w:val="bold1"/>
          <w:lang w:val="sr-Cyrl-RS"/>
        </w:rPr>
        <w:t>а</w:t>
      </w:r>
      <w:r w:rsidRPr="002F760F">
        <w:rPr>
          <w:rStyle w:val="bold1"/>
        </w:rPr>
        <w:t xml:space="preserve"> решењ</w:t>
      </w:r>
      <w:r w:rsidRPr="002F760F">
        <w:rPr>
          <w:rStyle w:val="bold1"/>
          <w:lang w:val="sr-Cyrl-RS"/>
        </w:rPr>
        <w:t>а</w:t>
      </w:r>
      <w:r w:rsidRPr="002F760F">
        <w:rPr>
          <w:rStyle w:val="bold1"/>
        </w:rPr>
        <w:t xml:space="preserve"> прописа </w:t>
      </w:r>
      <w:r w:rsidRPr="002F760F">
        <w:rPr>
          <w:rStyle w:val="bold1"/>
          <w:lang w:val="sr-Cyrl-RS"/>
        </w:rPr>
        <w:t>не утичу на</w:t>
      </w:r>
      <w:r w:rsidRPr="002F760F">
        <w:rPr>
          <w:rStyle w:val="bold1"/>
        </w:rPr>
        <w:t xml:space="preserve"> финансијск</w:t>
      </w:r>
      <w:r w:rsidRPr="002F760F">
        <w:rPr>
          <w:rStyle w:val="bold1"/>
          <w:lang w:val="sr-Cyrl-RS"/>
        </w:rPr>
        <w:t>е</w:t>
      </w:r>
      <w:r w:rsidRPr="002F760F">
        <w:rPr>
          <w:rStyle w:val="bold1"/>
        </w:rPr>
        <w:t xml:space="preserve"> обавез</w:t>
      </w:r>
      <w:r w:rsidRPr="002F760F">
        <w:rPr>
          <w:rStyle w:val="bold1"/>
          <w:lang w:val="sr-Cyrl-RS"/>
        </w:rPr>
        <w:t>е</w:t>
      </w:r>
      <w:r w:rsidRPr="002F760F">
        <w:rPr>
          <w:rStyle w:val="bold1"/>
        </w:rPr>
        <w:t xml:space="preserve"> за грађане</w:t>
      </w:r>
      <w:r w:rsidRPr="002F760F">
        <w:rPr>
          <w:rStyle w:val="bold1"/>
          <w:lang w:val="sr-Cyrl-RS"/>
        </w:rPr>
        <w:t>.</w:t>
      </w:r>
    </w:p>
    <w:p w14:paraId="6C3F406F" w14:textId="77777777" w:rsidR="00064D52" w:rsidRPr="002F760F" w:rsidRDefault="00064D52" w:rsidP="00064D52">
      <w:pPr>
        <w:pStyle w:val="basic-paragraph"/>
        <w:jc w:val="both"/>
      </w:pPr>
      <w:r w:rsidRPr="002F760F">
        <w:rPr>
          <w:rStyle w:val="bold1"/>
        </w:rPr>
        <w:t>3) Да ли се предложеним решењима прописа уводи нова,</w:t>
      </w:r>
      <w:r w:rsidR="00BE33B8" w:rsidRPr="002F760F">
        <w:rPr>
          <w:rStyle w:val="bold1"/>
          <w:lang w:val="sr-Cyrl-RS"/>
        </w:rPr>
        <w:t xml:space="preserve"> </w:t>
      </w:r>
      <w:r w:rsidRPr="002F760F">
        <w:rPr>
          <w:rStyle w:val="bold1"/>
        </w:rPr>
        <w:t>мења или укида постојећа обавеза која утиче на трошкове живота?</w:t>
      </w:r>
    </w:p>
    <w:p w14:paraId="5197CA66" w14:textId="77777777" w:rsidR="00064D52" w:rsidRPr="002F760F" w:rsidRDefault="00064D52" w:rsidP="00064D52">
      <w:pPr>
        <w:pStyle w:val="basic-paragraph"/>
        <w:jc w:val="both"/>
        <w:rPr>
          <w:rStyle w:val="italik"/>
        </w:rPr>
      </w:pPr>
      <w:r w:rsidRPr="002F760F">
        <w:rPr>
          <w:rStyle w:val="italik"/>
        </w:rPr>
        <w:t>Описати предложена решења прописа којим се уводи нова, мења или укида постојећа обавеза која повећава или умањује трошкове живота. Проценити износ повећања или умањења трошкова живота. Представити позитивне ефекте увођења нове, измене или укидања постојеће обавезе.</w:t>
      </w:r>
    </w:p>
    <w:p w14:paraId="7D075DBA" w14:textId="3C10FDB2" w:rsidR="001F083E" w:rsidRDefault="00BE33B8" w:rsidP="00B04808">
      <w:pPr>
        <w:pStyle w:val="basic-paragraph"/>
        <w:ind w:firstLine="720"/>
        <w:jc w:val="both"/>
        <w:rPr>
          <w:rStyle w:val="bold1"/>
          <w:lang w:val="sr-Cyrl-RS"/>
        </w:rPr>
      </w:pPr>
      <w:r w:rsidRPr="007F1185">
        <w:rPr>
          <w:rStyle w:val="bold1"/>
          <w:lang w:val="sr-Cyrl-RS"/>
        </w:rPr>
        <w:t xml:space="preserve">На предложени начин не утиче се на </w:t>
      </w:r>
      <w:r w:rsidRPr="007F1185">
        <w:rPr>
          <w:rStyle w:val="bold1"/>
        </w:rPr>
        <w:t>трошкове живота</w:t>
      </w:r>
      <w:r w:rsidR="00926BB4" w:rsidRPr="007F1185">
        <w:rPr>
          <w:rStyle w:val="bold1"/>
          <w:lang w:val="sr-Cyrl-RS"/>
        </w:rPr>
        <w:t>. Међутим, п</w:t>
      </w:r>
      <w:r w:rsidRPr="007F1185">
        <w:rPr>
          <w:rStyle w:val="bold1"/>
          <w:lang w:val="sr-Cyrl-RS"/>
        </w:rPr>
        <w:t xml:space="preserve">озитиван ефекат </w:t>
      </w:r>
      <w:r w:rsidR="00926BB4" w:rsidRPr="007F1185">
        <w:rPr>
          <w:rStyle w:val="bold1"/>
          <w:lang w:val="sr-Cyrl-RS"/>
        </w:rPr>
        <w:t xml:space="preserve">измене прописа </w:t>
      </w:r>
      <w:r w:rsidRPr="007F1185">
        <w:rPr>
          <w:rStyle w:val="bold1"/>
          <w:lang w:val="sr-Cyrl-RS"/>
        </w:rPr>
        <w:t xml:space="preserve">огледа </w:t>
      </w:r>
      <w:r w:rsidR="00926BB4" w:rsidRPr="007F1185">
        <w:rPr>
          <w:rStyle w:val="bold1"/>
          <w:lang w:val="sr-Cyrl-RS"/>
        </w:rPr>
        <w:t>се кроз у</w:t>
      </w:r>
      <w:r w:rsidR="00157BB9" w:rsidRPr="007F1185">
        <w:rPr>
          <w:rStyle w:val="bold1"/>
          <w:lang w:val="sr-Cyrl-RS"/>
        </w:rPr>
        <w:t>напређење материјалног положаја млађих саветника који тренутно постоје у државнослужбеничком систему</w:t>
      </w:r>
      <w:r w:rsidR="00926BB4" w:rsidRPr="007F1185">
        <w:rPr>
          <w:rStyle w:val="bold1"/>
          <w:lang w:val="sr-Cyrl-RS"/>
        </w:rPr>
        <w:t xml:space="preserve">, а </w:t>
      </w:r>
      <w:r w:rsidR="00FA3DFE" w:rsidRPr="007F1185">
        <w:rPr>
          <w:rStyle w:val="bold1"/>
          <w:lang w:val="sr-Cyrl-RS"/>
        </w:rPr>
        <w:t xml:space="preserve">којима ће </w:t>
      </w:r>
      <w:r w:rsidR="00B30A6B">
        <w:rPr>
          <w:rStyle w:val="bold1"/>
          <w:lang w:val="sr-Cyrl-RS"/>
        </w:rPr>
        <w:t xml:space="preserve">након почетка примене овог закона </w:t>
      </w:r>
      <w:r w:rsidR="00FA3DFE" w:rsidRPr="007F1185">
        <w:rPr>
          <w:rStyle w:val="bold1"/>
          <w:lang w:val="sr-Cyrl-RS"/>
        </w:rPr>
        <w:t>бити додељени</w:t>
      </w:r>
      <w:r w:rsidR="00157BB9" w:rsidRPr="007F1185">
        <w:rPr>
          <w:rStyle w:val="bold1"/>
          <w:lang w:val="sr-Cyrl-RS"/>
        </w:rPr>
        <w:t xml:space="preserve"> </w:t>
      </w:r>
      <w:r w:rsidR="007F1185" w:rsidRPr="007F1185">
        <w:rPr>
          <w:rStyle w:val="bold1"/>
          <w:lang w:val="sr-Cyrl-RS"/>
        </w:rPr>
        <w:t xml:space="preserve">одговарајући </w:t>
      </w:r>
      <w:r w:rsidR="00F608A9">
        <w:rPr>
          <w:rStyle w:val="bold1"/>
          <w:lang w:val="sr-Cyrl-RS"/>
        </w:rPr>
        <w:t>коефицијент</w:t>
      </w:r>
      <w:r w:rsidR="00FA3DFE" w:rsidRPr="007F1185">
        <w:rPr>
          <w:rStyle w:val="bold1"/>
          <w:lang w:val="sr-Cyrl-RS"/>
        </w:rPr>
        <w:t xml:space="preserve"> </w:t>
      </w:r>
      <w:r w:rsidR="007F1185" w:rsidRPr="007F1185">
        <w:rPr>
          <w:rStyle w:val="bold1"/>
          <w:lang w:val="sr-Cyrl-RS"/>
        </w:rPr>
        <w:t>у оквиру плат</w:t>
      </w:r>
      <w:r w:rsidR="00F608A9">
        <w:rPr>
          <w:rStyle w:val="bold1"/>
          <w:lang w:val="sr-Cyrl-RS"/>
        </w:rPr>
        <w:t>н</w:t>
      </w:r>
      <w:r w:rsidR="007F1185" w:rsidRPr="007F1185">
        <w:rPr>
          <w:rStyle w:val="bold1"/>
          <w:lang w:val="sr-Cyrl-RS"/>
        </w:rPr>
        <w:t>е групе за</w:t>
      </w:r>
      <w:r w:rsidR="00FA3DFE" w:rsidRPr="007F1185">
        <w:rPr>
          <w:rStyle w:val="bold1"/>
          <w:lang w:val="sr-Cyrl-RS"/>
        </w:rPr>
        <w:t xml:space="preserve"> звање</w:t>
      </w:r>
      <w:r w:rsidR="007F1185" w:rsidRPr="007F1185">
        <w:rPr>
          <w:rStyle w:val="bold1"/>
          <w:lang w:val="sr-Cyrl-RS"/>
        </w:rPr>
        <w:t xml:space="preserve"> саветника</w:t>
      </w:r>
      <w:r w:rsidR="008E28C2">
        <w:rPr>
          <w:rStyle w:val="bold1"/>
          <w:lang w:val="sr-Cyrl-RS"/>
        </w:rPr>
        <w:t xml:space="preserve"> (а који ће наставити да се примењује након доношења новог акта о систематизацији и решења о распоређивању)</w:t>
      </w:r>
      <w:r w:rsidR="00FA3DFE" w:rsidRPr="007F1185">
        <w:rPr>
          <w:rStyle w:val="bold1"/>
          <w:lang w:val="sr-Cyrl-RS"/>
        </w:rPr>
        <w:t>.</w:t>
      </w:r>
      <w:r w:rsidR="00F22167">
        <w:rPr>
          <w:rStyle w:val="bold1"/>
          <w:lang w:val="sr-Cyrl-RS"/>
        </w:rPr>
        <w:t xml:space="preserve"> Такође, изменом прописа побољшава се</w:t>
      </w:r>
      <w:r w:rsidR="007F1185" w:rsidRPr="007F1185">
        <w:rPr>
          <w:rStyle w:val="bold1"/>
          <w:lang w:val="sr-Cyrl-RS"/>
        </w:rPr>
        <w:t xml:space="preserve"> материјални положај приправника</w:t>
      </w:r>
      <w:r w:rsidR="007F1185" w:rsidRPr="007F1185">
        <w:rPr>
          <w:rStyle w:val="italik"/>
        </w:rPr>
        <w:t xml:space="preserve"> </w:t>
      </w:r>
      <w:r w:rsidR="00BE7B22">
        <w:rPr>
          <w:rStyle w:val="italik"/>
        </w:rPr>
        <w:t>и то тако</w:t>
      </w:r>
      <w:r w:rsidR="007F1185">
        <w:rPr>
          <w:rStyle w:val="italik"/>
        </w:rPr>
        <w:t xml:space="preserve"> што им се омогућава да о</w:t>
      </w:r>
      <w:r w:rsidR="00F22167">
        <w:rPr>
          <w:rStyle w:val="italik"/>
        </w:rPr>
        <w:t xml:space="preserve">стваре </w:t>
      </w:r>
      <w:r w:rsidR="00F608A9">
        <w:rPr>
          <w:rStyle w:val="italik"/>
          <w:lang w:val="sr-Cyrl-RS"/>
        </w:rPr>
        <w:t>ве</w:t>
      </w:r>
      <w:r w:rsidR="00F608A9">
        <w:rPr>
          <w:rStyle w:val="italik"/>
        </w:rPr>
        <w:t>ћи</w:t>
      </w:r>
      <w:r w:rsidR="00F22167">
        <w:rPr>
          <w:rStyle w:val="italik"/>
        </w:rPr>
        <w:t xml:space="preserve"> износ </w:t>
      </w:r>
      <w:r w:rsidR="002740C3">
        <w:rPr>
          <w:rStyle w:val="italik"/>
          <w:lang w:val="sr-Cyrl-RS"/>
        </w:rPr>
        <w:t>коефицијента</w:t>
      </w:r>
      <w:r w:rsidR="00AC4C78">
        <w:rPr>
          <w:rStyle w:val="italik"/>
          <w:lang w:val="sr-Cyrl-RS"/>
        </w:rPr>
        <w:t xml:space="preserve"> у односу на досадашњи</w:t>
      </w:r>
      <w:r w:rsidR="002740C3">
        <w:rPr>
          <w:rStyle w:val="italik"/>
          <w:lang w:val="sr-Cyrl-RS"/>
        </w:rPr>
        <w:t xml:space="preserve"> </w:t>
      </w:r>
      <w:r w:rsidR="00AC4C78">
        <w:rPr>
          <w:rStyle w:val="italik"/>
          <w:lang w:val="sr-Cyrl-RS"/>
        </w:rPr>
        <w:t xml:space="preserve">износ (уместо 80% оствариваће право на 90% коефицијента) </w:t>
      </w:r>
      <w:r w:rsidR="002740C3">
        <w:rPr>
          <w:rStyle w:val="italik"/>
        </w:rPr>
        <w:t>оног</w:t>
      </w:r>
      <w:r w:rsidR="007F1185">
        <w:rPr>
          <w:rStyle w:val="italik"/>
        </w:rPr>
        <w:t xml:space="preserve"> радно</w:t>
      </w:r>
      <w:r w:rsidR="002740C3">
        <w:rPr>
          <w:rStyle w:val="italik"/>
          <w:lang w:val="sr-Cyrl-RS"/>
        </w:rPr>
        <w:t>г</w:t>
      </w:r>
      <w:r w:rsidR="002740C3">
        <w:rPr>
          <w:rStyle w:val="italik"/>
        </w:rPr>
        <w:t xml:space="preserve"> места</w:t>
      </w:r>
      <w:r w:rsidR="007F1185">
        <w:rPr>
          <w:rStyle w:val="italik"/>
        </w:rPr>
        <w:t xml:space="preserve"> на које би били распоређени после обављања приправничког стажа.</w:t>
      </w:r>
    </w:p>
    <w:p w14:paraId="797DC2F2" w14:textId="7C9F7F88" w:rsidR="00064D52" w:rsidRPr="002F760F" w:rsidRDefault="00064D52" w:rsidP="00064D52">
      <w:pPr>
        <w:pStyle w:val="basic-paragraph"/>
        <w:jc w:val="both"/>
      </w:pPr>
      <w:r w:rsidRPr="002F760F">
        <w:rPr>
          <w:rStyle w:val="bold1"/>
        </w:rPr>
        <w:t xml:space="preserve">4) На који начин предложена решења прописа утичу на доступност, квалитет и цене роба и услуга од значаја за животни стандард становништва? </w:t>
      </w:r>
    </w:p>
    <w:p w14:paraId="68ACA8D6" w14:textId="77777777" w:rsidR="00064D52" w:rsidRPr="002F760F" w:rsidRDefault="00064D52" w:rsidP="00064D52">
      <w:pPr>
        <w:pStyle w:val="basic-paragraph"/>
        <w:jc w:val="both"/>
        <w:rPr>
          <w:rStyle w:val="italik"/>
        </w:rPr>
      </w:pPr>
      <w:r w:rsidRPr="002F760F">
        <w:rPr>
          <w:rStyle w:val="italik"/>
        </w:rPr>
        <w:t>Описати предложена решења прописа којима се директно или индиректно</w:t>
      </w:r>
      <w:r w:rsidRPr="002F760F">
        <w:rPr>
          <w:rStyle w:val="bold1"/>
        </w:rPr>
        <w:t xml:space="preserve"> </w:t>
      </w:r>
      <w:r w:rsidRPr="002F760F">
        <w:rPr>
          <w:rStyle w:val="italik"/>
        </w:rPr>
        <w:t>утичу на доступност, квалитет и цене роба и услуга од значаја за животни стандард становништва (као што су храна, пијаћа вода, становање, енергија итд.). Одредити производе и услуге и описати утицај.</w:t>
      </w:r>
    </w:p>
    <w:p w14:paraId="5101488D" w14:textId="5AA84354" w:rsidR="001152B1" w:rsidRPr="002F760F" w:rsidRDefault="00D06534" w:rsidP="00935E53">
      <w:pPr>
        <w:pStyle w:val="basic-paragraph"/>
        <w:ind w:firstLine="720"/>
        <w:jc w:val="both"/>
      </w:pPr>
      <w:r w:rsidRPr="002F760F">
        <w:rPr>
          <w:rStyle w:val="bold1"/>
          <w:lang w:val="sr-Cyrl-RS"/>
        </w:rPr>
        <w:t>П</w:t>
      </w:r>
      <w:r w:rsidRPr="002F760F">
        <w:rPr>
          <w:rStyle w:val="bold1"/>
        </w:rPr>
        <w:t xml:space="preserve">редложена решења прописа </w:t>
      </w:r>
      <w:r w:rsidRPr="002F760F">
        <w:rPr>
          <w:rStyle w:val="bold1"/>
          <w:lang w:val="sr-Cyrl-RS"/>
        </w:rPr>
        <w:t xml:space="preserve">не </w:t>
      </w:r>
      <w:r w:rsidRPr="002F760F">
        <w:rPr>
          <w:rStyle w:val="bold1"/>
        </w:rPr>
        <w:t xml:space="preserve">утичу на доступност, квалитет и цене роба и услуга од значаја за животни стандард становништва. </w:t>
      </w:r>
    </w:p>
    <w:p w14:paraId="26195F5A" w14:textId="77777777" w:rsidR="00064D52" w:rsidRPr="002F760F" w:rsidRDefault="00064D52" w:rsidP="00064D52">
      <w:pPr>
        <w:pStyle w:val="basic-paragraph"/>
        <w:jc w:val="both"/>
      </w:pPr>
      <w:r w:rsidRPr="002F760F">
        <w:rPr>
          <w:rStyle w:val="bold1"/>
        </w:rPr>
        <w:t xml:space="preserve">5) На који начин предложена решења прописа о утичу на тржиште рада, запошљавање, услове за рад и синдикално удруживање? </w:t>
      </w:r>
    </w:p>
    <w:p w14:paraId="366BD27E" w14:textId="77777777" w:rsidR="00064D52" w:rsidRPr="002F760F" w:rsidRDefault="00064D52" w:rsidP="0034179F">
      <w:pPr>
        <w:pStyle w:val="basic-paragraph"/>
        <w:jc w:val="both"/>
        <w:rPr>
          <w:rStyle w:val="italik"/>
        </w:rPr>
      </w:pPr>
      <w:r w:rsidRPr="002F760F">
        <w:rPr>
          <w:rStyle w:val="italik"/>
        </w:rPr>
        <w:t>Описати предложена решења прописа која имају директан или индиректан утицај на могућности запошљавања и отпуштања, као и формирање или укидање радних места, укупно или у одређеној делатности или за одређене струке? Да ли предложена решења прописа утичу на права и обавезе радника, могућности њиховог синдикалног удруживања и преговарања са послодавцима? Да ли предложена решења прописа утичу на потребе за преквалификацијама или додатним обукама? Да ли предложена решења прописа утичу на могућност укључивања припадника осетљивих групе на тржиште рада? Описати утицај и представити меру којом се умањује потенцијални негативни утицај.</w:t>
      </w:r>
    </w:p>
    <w:p w14:paraId="5749AD38" w14:textId="77777777" w:rsidR="00CB53A4" w:rsidRDefault="00C90C95" w:rsidP="00CB53A4">
      <w:pPr>
        <w:spacing w:after="120" w:line="240" w:lineRule="auto"/>
        <w:ind w:firstLine="720"/>
        <w:jc w:val="both"/>
        <w:rPr>
          <w:rFonts w:ascii="Times New Roman" w:hAnsi="Times New Roman"/>
          <w:sz w:val="24"/>
          <w:szCs w:val="24"/>
          <w:lang w:val="sr-Cyrl-CS"/>
        </w:rPr>
      </w:pPr>
      <w:r w:rsidRPr="00CB53A4">
        <w:rPr>
          <w:rFonts w:ascii="Times New Roman" w:hAnsi="Times New Roman"/>
          <w:sz w:val="24"/>
          <w:szCs w:val="24"/>
          <w:lang w:val="sr-Cyrl-CS"/>
        </w:rPr>
        <w:t>Предложена решења</w:t>
      </w:r>
      <w:r w:rsidR="0062491D">
        <w:rPr>
          <w:rFonts w:ascii="Times New Roman" w:hAnsi="Times New Roman"/>
          <w:sz w:val="24"/>
          <w:szCs w:val="24"/>
          <w:lang w:val="sr-Cyrl-CS"/>
        </w:rPr>
        <w:t xml:space="preserve"> омогућавају вишу основну плату за државне службенике који су до почетка примене овог закона распоређени на радна места у звању млађи саветник, а чиме се уједно и стварају услови за привлачење кадрова у државне органе, на</w:t>
      </w:r>
      <w:r w:rsidR="00CB53A4">
        <w:rPr>
          <w:rFonts w:ascii="Times New Roman" w:hAnsi="Times New Roman"/>
          <w:sz w:val="24"/>
          <w:szCs w:val="24"/>
          <w:lang w:val="sr-Cyrl-CS"/>
        </w:rPr>
        <w:t xml:space="preserve">кон стеченог високог образовања. </w:t>
      </w:r>
    </w:p>
    <w:p w14:paraId="2A211038" w14:textId="77777777" w:rsidR="00064D52" w:rsidRPr="002F760F" w:rsidRDefault="00064D52" w:rsidP="00064D52">
      <w:pPr>
        <w:pStyle w:val="basic-paragraph"/>
        <w:jc w:val="both"/>
      </w:pPr>
      <w:r w:rsidRPr="002F760F">
        <w:rPr>
          <w:rStyle w:val="bold1"/>
        </w:rPr>
        <w:t>6) На који начин предложена решења прописа утичу на здравље људи?</w:t>
      </w:r>
    </w:p>
    <w:p w14:paraId="5177F1DC" w14:textId="77777777" w:rsidR="00064D52" w:rsidRPr="002F760F" w:rsidRDefault="00064D52" w:rsidP="00064D52">
      <w:pPr>
        <w:pStyle w:val="basic-paragraph"/>
        <w:jc w:val="both"/>
        <w:rPr>
          <w:rStyle w:val="italik"/>
        </w:rPr>
      </w:pPr>
      <w:r w:rsidRPr="002F760F">
        <w:rPr>
          <w:rStyle w:val="italik"/>
        </w:rPr>
        <w:t>Описати предложена решења прописа која директно или индиректно утичу на здравље људи (посебно осетљивих друштвених група) и представити ефекте тих решења. Уколико су ефекти предложених решења негативни, представити мере којима ће се ти ефекти ублажити или отклонити.</w:t>
      </w:r>
    </w:p>
    <w:p w14:paraId="018663A3" w14:textId="77777777" w:rsidR="005528C2" w:rsidRPr="002F760F" w:rsidRDefault="005528C2" w:rsidP="005528C2">
      <w:pPr>
        <w:pStyle w:val="basic-paragraph"/>
        <w:ind w:firstLine="720"/>
        <w:jc w:val="both"/>
        <w:rPr>
          <w:lang w:val="sr-Cyrl-RS"/>
        </w:rPr>
      </w:pPr>
      <w:r w:rsidRPr="002F760F">
        <w:rPr>
          <w:rStyle w:val="bold1"/>
          <w:lang w:val="sr-Cyrl-RS"/>
        </w:rPr>
        <w:t>П</w:t>
      </w:r>
      <w:r w:rsidRPr="002F760F">
        <w:rPr>
          <w:rStyle w:val="bold1"/>
        </w:rPr>
        <w:t xml:space="preserve">редложена решења прописа </w:t>
      </w:r>
      <w:r w:rsidRPr="002F760F">
        <w:rPr>
          <w:rStyle w:val="bold1"/>
          <w:lang w:val="sr-Cyrl-RS"/>
        </w:rPr>
        <w:t xml:space="preserve">не </w:t>
      </w:r>
      <w:r w:rsidRPr="002F760F">
        <w:rPr>
          <w:rStyle w:val="bold1"/>
        </w:rPr>
        <w:t>утичу на здравље људи</w:t>
      </w:r>
      <w:r w:rsidRPr="002F760F">
        <w:rPr>
          <w:rStyle w:val="bold1"/>
          <w:lang w:val="sr-Cyrl-RS"/>
        </w:rPr>
        <w:t>.</w:t>
      </w:r>
    </w:p>
    <w:p w14:paraId="1BA9081C" w14:textId="77777777" w:rsidR="00064D52" w:rsidRPr="002F760F" w:rsidRDefault="00064D52" w:rsidP="00064D52">
      <w:pPr>
        <w:pStyle w:val="basic-paragraph"/>
        <w:jc w:val="both"/>
      </w:pPr>
      <w:r w:rsidRPr="002F760F">
        <w:rPr>
          <w:rStyle w:val="bold1"/>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w:t>
      </w:r>
      <w:r w:rsidRPr="002F760F">
        <w:t xml:space="preserve"> </w:t>
      </w:r>
      <w:r w:rsidRPr="002F760F">
        <w:rPr>
          <w:rStyle w:val="bold1"/>
        </w:rPr>
        <w:t>као и и других јавних услуга, нарочито у контексту заштите и унапређења права припадника осетљивих друштвених група?</w:t>
      </w:r>
    </w:p>
    <w:p w14:paraId="3EA8CDE0" w14:textId="77777777" w:rsidR="00064D52" w:rsidRPr="002F760F" w:rsidRDefault="00064D52" w:rsidP="00064D52">
      <w:pPr>
        <w:pStyle w:val="basic-paragraph"/>
        <w:jc w:val="both"/>
      </w:pPr>
      <w:r w:rsidRPr="002F760F">
        <w:rPr>
          <w:rStyle w:val="italik"/>
        </w:rPr>
        <w:t>Описати предложена решења прописа која директно или индиректно</w:t>
      </w:r>
      <w:r w:rsidRPr="002F760F">
        <w:rPr>
          <w:rStyle w:val="bold1"/>
        </w:rPr>
        <w:t xml:space="preserve"> </w:t>
      </w:r>
      <w:r w:rsidRPr="002F760F">
        <w:rPr>
          <w:rStyle w:val="italik"/>
        </w:rPr>
        <w:t>утичу на обим остваривања права, као што су право на правично суђење, приступачност јавним површинама и објектима и приступ информацијама, односно квалитет и доступност јавних услуга, квалитет и доступност услуга система социјалне заштите, здравственог система и система образовања, као и доступност и приуштивост других јавних услуга и представити ефекте тих решења на грађане (посебно на осетљиве друштвене групе). Уколико су ефекти предложених решења прописа негативни, представити мере којима ће се ти ефекти ублажити или отклонити.</w:t>
      </w:r>
    </w:p>
    <w:p w14:paraId="5E788644" w14:textId="513F63E3" w:rsidR="00203EB0" w:rsidRPr="002F760F" w:rsidRDefault="002C3C92" w:rsidP="00224D78">
      <w:pPr>
        <w:pStyle w:val="basic-paragraph"/>
        <w:ind w:firstLine="720"/>
        <w:jc w:val="both"/>
        <w:rPr>
          <w:rStyle w:val="bold1"/>
          <w:lang w:val="sr-Cyrl-RS"/>
        </w:rPr>
      </w:pPr>
      <w:r>
        <w:rPr>
          <w:rStyle w:val="bold1"/>
          <w:lang w:val="sr-Cyrl-RS"/>
        </w:rPr>
        <w:t xml:space="preserve">Предложена </w:t>
      </w:r>
      <w:r w:rsidRPr="002C3C92">
        <w:rPr>
          <w:rStyle w:val="bold1"/>
          <w:lang w:val="sr-Cyrl-RS"/>
        </w:rPr>
        <w:t>решења прописа</w:t>
      </w:r>
      <w:r>
        <w:rPr>
          <w:rStyle w:val="bold1"/>
          <w:lang w:val="sr-Cyrl-RS"/>
        </w:rPr>
        <w:t xml:space="preserve"> не</w:t>
      </w:r>
      <w:r w:rsidRPr="002C3C92">
        <w:rPr>
          <w:rStyle w:val="bold1"/>
          <w:lang w:val="sr-Cyrl-RS"/>
        </w:rPr>
        <w:t xml:space="preserve"> утичу на обим остваривања права на правично суђење, приступачност јавним површинама и објектима и приступ информацијама</w:t>
      </w:r>
      <w:r>
        <w:rPr>
          <w:rStyle w:val="bold1"/>
          <w:lang w:val="sr-Cyrl-RS"/>
        </w:rPr>
        <w:t>, имајући у виду да је циљ предложених решења унапређење материјалног положаја затечених државних службеника који обављају послове млађег саветника и приправника у државним органима.</w:t>
      </w:r>
      <w:r w:rsidR="00224D78">
        <w:rPr>
          <w:rStyle w:val="bold1"/>
          <w:lang w:val="sr-Cyrl-RS"/>
        </w:rPr>
        <w:t xml:space="preserve"> , к</w:t>
      </w:r>
      <w:r w:rsidR="00203EB0">
        <w:rPr>
          <w:rStyle w:val="bold1"/>
          <w:lang w:val="sr-Cyrl-RS"/>
        </w:rPr>
        <w:t xml:space="preserve">ао и прецизирање правила за одређивање коефицијента у случајевима предвиђеним чл. 17, 19. и 20. Закона о платама државних службеника и намештеника, </w:t>
      </w:r>
      <w:r w:rsidR="00224D78">
        <w:rPr>
          <w:rStyle w:val="bold1"/>
          <w:lang w:val="sr-Cyrl-RS"/>
        </w:rPr>
        <w:t>што ћ</w:t>
      </w:r>
      <w:r w:rsidR="00203EB0">
        <w:rPr>
          <w:rStyle w:val="bold1"/>
          <w:lang w:val="sr-Cyrl-RS"/>
        </w:rPr>
        <w:t>е допринети уједначеној примени овог закона на оне државне службенике на које се наведени закон примењује.</w:t>
      </w:r>
    </w:p>
    <w:p w14:paraId="21980C12" w14:textId="77777777" w:rsidR="00064D52" w:rsidRPr="002F760F" w:rsidRDefault="00064D52" w:rsidP="00064D52">
      <w:pPr>
        <w:pStyle w:val="basic-paragraph"/>
        <w:jc w:val="both"/>
      </w:pPr>
      <w:r w:rsidRPr="002F760F">
        <w:rPr>
          <w:rStyle w:val="bold1"/>
        </w:rPr>
        <w:t>8) На који начин предложена решења прописа утичу на доступност културних садржаја и очување културног наслеђа?</w:t>
      </w:r>
    </w:p>
    <w:p w14:paraId="6113CE9A" w14:textId="77777777" w:rsidR="00064D52" w:rsidRPr="002F760F" w:rsidRDefault="00064D52" w:rsidP="00064D52">
      <w:pPr>
        <w:pStyle w:val="basic-paragraph"/>
        <w:jc w:val="both"/>
        <w:rPr>
          <w:rStyle w:val="italik"/>
        </w:rPr>
      </w:pPr>
      <w:r w:rsidRPr="002F760F">
        <w:rPr>
          <w:rStyle w:val="italik"/>
        </w:rPr>
        <w:t>Описати предложена решења прописа која директно или индиректно</w:t>
      </w:r>
      <w:r w:rsidRPr="002F760F">
        <w:rPr>
          <w:rStyle w:val="bold1"/>
        </w:rPr>
        <w:t xml:space="preserve"> </w:t>
      </w:r>
      <w:r w:rsidRPr="002F760F">
        <w:rPr>
          <w:rStyle w:val="italik"/>
        </w:rPr>
        <w:t>утичу на доступност културних садржаја (концерт, изложба, представа, филм, итд.) и очување</w:t>
      </w:r>
      <w:r w:rsidRPr="002F760F">
        <w:t xml:space="preserve"> </w:t>
      </w:r>
      <w:r w:rsidRPr="002F760F">
        <w:rPr>
          <w:rStyle w:val="italik"/>
        </w:rPr>
        <w:t>материјалног културног наслеђа (споменици културе, музејска грађа, архивска грађа, филмска и остала аудиовизуелна грађа, стара и ретка библиотечка грађа, итд.) или нематеријалног културног наслеђа (праксе, приказе, изразе, знања, вештине, као и инструменте, предмете, артефакте и културне просторе који су с њима повезани, које заједнице, групе и у појединим случајевима појединци, препознају као део свог културног наслеђа).</w:t>
      </w:r>
    </w:p>
    <w:p w14:paraId="4FE9CF66" w14:textId="77777777" w:rsidR="00FD149B" w:rsidRPr="002F760F" w:rsidRDefault="00FD149B" w:rsidP="00FD149B">
      <w:pPr>
        <w:pStyle w:val="basic-paragraph"/>
        <w:ind w:firstLine="720"/>
        <w:jc w:val="both"/>
        <w:rPr>
          <w:lang w:val="sr-Cyrl-RS"/>
        </w:rPr>
      </w:pPr>
      <w:r w:rsidRPr="002F760F">
        <w:rPr>
          <w:rStyle w:val="bold1"/>
          <w:lang w:val="sr-Cyrl-RS"/>
        </w:rPr>
        <w:t>П</w:t>
      </w:r>
      <w:r w:rsidRPr="002F760F">
        <w:rPr>
          <w:rStyle w:val="bold1"/>
        </w:rPr>
        <w:t>редложена решења прописа</w:t>
      </w:r>
      <w:r w:rsidRPr="002F760F">
        <w:rPr>
          <w:rStyle w:val="bold1"/>
          <w:lang w:val="sr-Cyrl-RS"/>
        </w:rPr>
        <w:t xml:space="preserve"> не</w:t>
      </w:r>
      <w:r w:rsidRPr="002F760F">
        <w:rPr>
          <w:rStyle w:val="bold1"/>
        </w:rPr>
        <w:t xml:space="preserve"> утичу на доступност културних садржаја и очување културног наслеђа</w:t>
      </w:r>
      <w:r w:rsidRPr="002F760F">
        <w:rPr>
          <w:rStyle w:val="bold1"/>
          <w:lang w:val="sr-Cyrl-RS"/>
        </w:rPr>
        <w:t>.</w:t>
      </w:r>
    </w:p>
    <w:p w14:paraId="57C653A5" w14:textId="77777777" w:rsidR="00064D52" w:rsidRPr="002F760F" w:rsidRDefault="00064D52" w:rsidP="00064D52">
      <w:pPr>
        <w:pStyle w:val="basic-paragraph"/>
        <w:jc w:val="both"/>
      </w:pPr>
      <w:r w:rsidRPr="002F760F">
        <w:rPr>
          <w:rStyle w:val="bold1"/>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6E83C7BE" w14:textId="77777777" w:rsidR="00064D52" w:rsidRPr="002F760F" w:rsidRDefault="00064D52" w:rsidP="00064D52">
      <w:pPr>
        <w:pStyle w:val="basic-paragraph"/>
        <w:jc w:val="both"/>
        <w:rPr>
          <w:rStyle w:val="italik"/>
        </w:rPr>
      </w:pPr>
      <w:r w:rsidRPr="002F760F">
        <w:rPr>
          <w:rStyle w:val="italik"/>
        </w:rPr>
        <w:t>Описати директан или индиректан ефекат који предложена решења прописа производе на жене и мушкарце (посебно на припаднике угрожених друштвених група), тј. родну равноправност у вези са правима из радног односа, имовинских права, правом на образовање и здравствену заштиту, учешћем у одлучивању, превенцијом и превазилажење родних стереотипа, неплаћеним радом, итд.). Проценити да ли предложена решења прописа потенцијално могу имати негативан ефекат на родну равноправност и описати мере које су предвиђене за ублажавања ових ефеката.</w:t>
      </w:r>
    </w:p>
    <w:p w14:paraId="5092A5F4" w14:textId="71858C7A" w:rsidR="00FD149B" w:rsidRPr="00B75E1B" w:rsidRDefault="00FD149B" w:rsidP="00A314B7">
      <w:pPr>
        <w:pStyle w:val="basic-paragraph"/>
        <w:ind w:firstLine="720"/>
        <w:jc w:val="both"/>
        <w:rPr>
          <w:rStyle w:val="italik"/>
          <w:lang w:val="sr-Cyrl-RS"/>
        </w:rPr>
      </w:pPr>
      <w:r w:rsidRPr="00242427">
        <w:rPr>
          <w:rStyle w:val="italik"/>
        </w:rPr>
        <w:t xml:space="preserve">Предложена решења прописа немају различите ефекте на жене и мушкарце, тј. родну равноправност, с обзиром да правни оквир којим су уређене плате запослених у </w:t>
      </w:r>
      <w:r w:rsidR="00EC0FFE" w:rsidRPr="00242427">
        <w:rPr>
          <w:rStyle w:val="italik"/>
        </w:rPr>
        <w:t>државним органима</w:t>
      </w:r>
      <w:r w:rsidRPr="00242427">
        <w:rPr>
          <w:rStyle w:val="italik"/>
        </w:rPr>
        <w:t xml:space="preserve"> у Републици Србији не прави разлику у висини </w:t>
      </w:r>
      <w:r w:rsidR="005D508D">
        <w:rPr>
          <w:rStyle w:val="italik"/>
          <w:lang w:val="sr-Cyrl-RS"/>
        </w:rPr>
        <w:t>коефицијента</w:t>
      </w:r>
      <w:r w:rsidRPr="00242427">
        <w:rPr>
          <w:rStyle w:val="italik"/>
        </w:rPr>
        <w:t xml:space="preserve"> према полу, већ се коефицијент за обрачун и исплату плата утврђује на једин</w:t>
      </w:r>
      <w:r w:rsidR="00E1547B" w:rsidRPr="00242427">
        <w:rPr>
          <w:rStyle w:val="italik"/>
        </w:rPr>
        <w:t xml:space="preserve">ствен начин </w:t>
      </w:r>
      <w:r w:rsidR="00617652" w:rsidRPr="00242427">
        <w:rPr>
          <w:rStyle w:val="italik"/>
        </w:rPr>
        <w:t>и то тако што се коефицијент за извршилачко радно место одређује према платном разреду платне групе у којој се налази извршилачко радно место</w:t>
      </w:r>
      <w:r w:rsidR="00B75E1B">
        <w:rPr>
          <w:rStyle w:val="italik"/>
          <w:lang w:val="sr-Cyrl-RS"/>
        </w:rPr>
        <w:t>.</w:t>
      </w:r>
    </w:p>
    <w:p w14:paraId="24F56B11" w14:textId="77777777" w:rsidR="00FD149B" w:rsidRPr="002F760F" w:rsidRDefault="00FD149B" w:rsidP="00064D52">
      <w:pPr>
        <w:pStyle w:val="basic-paragraph"/>
        <w:jc w:val="both"/>
        <w:rPr>
          <w:rStyle w:val="italik"/>
        </w:rPr>
      </w:pPr>
    </w:p>
    <w:p w14:paraId="76193474" w14:textId="77777777" w:rsidR="00064D52" w:rsidRPr="002F760F" w:rsidRDefault="00064D52" w:rsidP="00064D52">
      <w:pPr>
        <w:pStyle w:val="basic-paragraph"/>
        <w:jc w:val="center"/>
      </w:pPr>
      <w:r w:rsidRPr="002F760F">
        <w:rPr>
          <w:rStyle w:val="bold1"/>
          <w:b/>
        </w:rPr>
        <w:t>6. Анализа ефеката на животну средину и климатске промене</w:t>
      </w:r>
      <w:r w:rsidRPr="002F760F">
        <w:rPr>
          <w:rStyle w:val="bold1"/>
        </w:rPr>
        <w:t>.</w:t>
      </w:r>
    </w:p>
    <w:p w14:paraId="3FFE38B5" w14:textId="77777777" w:rsidR="00064D52" w:rsidRPr="002F760F" w:rsidRDefault="00064D52" w:rsidP="00064D52">
      <w:pPr>
        <w:pStyle w:val="basic-paragraph"/>
      </w:pPr>
      <w:r w:rsidRPr="002F760F">
        <w:rPr>
          <w:rStyle w:val="bold1"/>
        </w:rPr>
        <w:t>1) На који начин предложена решења прописа утич</w:t>
      </w:r>
      <w:r w:rsidR="00E95E13" w:rsidRPr="002F760F">
        <w:rPr>
          <w:rStyle w:val="bold1"/>
          <w:lang w:val="sr-Cyrl-RS"/>
        </w:rPr>
        <w:t>у</w:t>
      </w:r>
      <w:r w:rsidRPr="002F760F">
        <w:rPr>
          <w:rStyle w:val="bold1"/>
        </w:rPr>
        <w:t xml:space="preserve"> на животну средину?</w:t>
      </w:r>
    </w:p>
    <w:p w14:paraId="16D24741" w14:textId="77777777" w:rsidR="00064D52" w:rsidRPr="002F760F" w:rsidRDefault="00064D52" w:rsidP="009F41A0">
      <w:pPr>
        <w:pStyle w:val="basic-paragraph"/>
        <w:jc w:val="both"/>
        <w:rPr>
          <w:rStyle w:val="italik"/>
        </w:rPr>
      </w:pPr>
      <w:r w:rsidRPr="002F760F">
        <w:rPr>
          <w:rStyle w:val="italik"/>
        </w:rPr>
        <w:t>Описати како и у ком обиму предложена решења прописа утичу на квалитет воде, ваздуха и земљишта,</w:t>
      </w:r>
      <w:r w:rsidRPr="002F760F">
        <w:t xml:space="preserve"> </w:t>
      </w:r>
      <w:r w:rsidRPr="002F760F">
        <w:rPr>
          <w:rStyle w:val="italik"/>
        </w:rPr>
        <w:t xml:space="preserve">климатске промене, управљање отпадом, заштиту од буке, као и живи и неживи свет. Уколико су ефекти предложених решења прописа негативни, представити мере којима ће се ти ефекти ублажити или отклонити. </w:t>
      </w:r>
    </w:p>
    <w:p w14:paraId="1C0457BD" w14:textId="7D4807E3" w:rsidR="00E95E13" w:rsidRPr="002F760F" w:rsidRDefault="00E95E13" w:rsidP="00E95E13">
      <w:pPr>
        <w:ind w:firstLine="720"/>
        <w:jc w:val="both"/>
        <w:rPr>
          <w:rFonts w:ascii="Times New Roman" w:hAnsi="Times New Roman" w:cs="Times New Roman"/>
          <w:sz w:val="24"/>
          <w:szCs w:val="24"/>
          <w:lang w:val="sr-Cyrl-RS"/>
        </w:rPr>
      </w:pPr>
      <w:r w:rsidRPr="002F760F">
        <w:rPr>
          <w:rFonts w:ascii="Times New Roman" w:hAnsi="Times New Roman" w:cs="Times New Roman"/>
          <w:sz w:val="24"/>
          <w:szCs w:val="24"/>
          <w:lang w:val="sr-Cyrl-RS"/>
        </w:rPr>
        <w:t xml:space="preserve">Предложена решења </w:t>
      </w:r>
      <w:r w:rsidR="00A477D2">
        <w:rPr>
          <w:rFonts w:ascii="Times New Roman" w:hAnsi="Times New Roman" w:cs="Times New Roman"/>
          <w:sz w:val="24"/>
          <w:szCs w:val="24"/>
          <w:lang w:val="sr-Cyrl-RS"/>
        </w:rPr>
        <w:t xml:space="preserve">прописа </w:t>
      </w:r>
      <w:r w:rsidRPr="002F760F">
        <w:rPr>
          <w:rFonts w:ascii="Times New Roman" w:hAnsi="Times New Roman" w:cs="Times New Roman"/>
          <w:sz w:val="24"/>
          <w:szCs w:val="24"/>
          <w:lang w:val="sr-Cyrl-RS"/>
        </w:rPr>
        <w:t>не утичу на животну средину.</w:t>
      </w:r>
    </w:p>
    <w:p w14:paraId="6DA6C04E" w14:textId="77777777" w:rsidR="00064D52" w:rsidRPr="002F760F" w:rsidRDefault="00064D52" w:rsidP="00064D52">
      <w:pPr>
        <w:pStyle w:val="basic-paragraph"/>
        <w:jc w:val="center"/>
        <w:rPr>
          <w:b/>
        </w:rPr>
      </w:pPr>
      <w:r w:rsidRPr="002F760F">
        <w:rPr>
          <w:rStyle w:val="bold1"/>
          <w:b/>
        </w:rPr>
        <w:t>7. Анализа управљачких ефеката.</w:t>
      </w:r>
    </w:p>
    <w:p w14:paraId="312C5797" w14:textId="77777777" w:rsidR="00064D52" w:rsidRPr="002F760F" w:rsidRDefault="00064D52" w:rsidP="00064D52">
      <w:pPr>
        <w:pStyle w:val="basic-paragraph"/>
        <w:jc w:val="both"/>
      </w:pPr>
      <w:r w:rsidRPr="002F760F">
        <w:rPr>
          <w:rStyle w:val="bold1"/>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0D28FB06" w14:textId="77777777" w:rsidR="00064D52" w:rsidRPr="00D269A5" w:rsidRDefault="00064D52" w:rsidP="00064D52">
      <w:pPr>
        <w:pStyle w:val="basic-paragraph"/>
        <w:jc w:val="both"/>
        <w:rPr>
          <w:rStyle w:val="italik"/>
        </w:rPr>
      </w:pPr>
      <w:r w:rsidRPr="002F760F">
        <w:rPr>
          <w:rStyle w:val="italik"/>
        </w:rPr>
        <w:t>Потребно је прецизно навести конкретне регулаторне (доношење подзаконских и општих аката, усклађивање других прописа са прописом који се предлаже) и нерегулаторне активности (информативно едукативне кампање, обуке запослених за примену нових прописа, техничко технолошке и организационе промене, итд.) које је потребно предузети како би се омогућила примена прописа, као и рок за њихово спровођење. Навести орган, односно организацију која врши јавна</w:t>
      </w:r>
      <w:r w:rsidR="00E63319" w:rsidRPr="002F760F">
        <w:rPr>
          <w:rStyle w:val="italik"/>
        </w:rPr>
        <w:t xml:space="preserve"> </w:t>
      </w:r>
      <w:r w:rsidRPr="002F760F">
        <w:rPr>
          <w:rStyle w:val="italik"/>
        </w:rPr>
        <w:t xml:space="preserve">овлашћења и унутрашњу организациону јединицу која је одговорна за спровођење активности. Навести на који начин ће се успоставити међуинституционална сарадња између </w:t>
      </w:r>
      <w:r w:rsidRPr="002F760F">
        <w:t xml:space="preserve">органа, </w:t>
      </w:r>
      <w:r w:rsidRPr="00D269A5">
        <w:t>односно организације који врше јавна овлашћења</w:t>
      </w:r>
      <w:r w:rsidRPr="00D269A5">
        <w:rPr>
          <w:rStyle w:val="italik"/>
        </w:rPr>
        <w:t xml:space="preserve"> надлежних за примену прописа.</w:t>
      </w:r>
    </w:p>
    <w:p w14:paraId="5DCF6AC5" w14:textId="662A52C1" w:rsidR="00BA06FC" w:rsidRPr="00D269A5" w:rsidRDefault="000E4883" w:rsidP="001D7D9D">
      <w:pPr>
        <w:pStyle w:val="basic-paragraph"/>
        <w:ind w:firstLine="720"/>
        <w:jc w:val="both"/>
        <w:rPr>
          <w:rStyle w:val="italik"/>
          <w:lang w:val="sr-Cyrl-RS"/>
        </w:rPr>
      </w:pPr>
      <w:r w:rsidRPr="00D269A5">
        <w:rPr>
          <w:rStyle w:val="italik"/>
        </w:rPr>
        <w:t xml:space="preserve">У складу са </w:t>
      </w:r>
      <w:r w:rsidR="00617785">
        <w:rPr>
          <w:rStyle w:val="italik"/>
          <w:lang w:val="sr-Cyrl-RS"/>
        </w:rPr>
        <w:t xml:space="preserve">Предлогом </w:t>
      </w:r>
      <w:r w:rsidR="00BA06FC" w:rsidRPr="00D269A5">
        <w:rPr>
          <w:rStyle w:val="italik"/>
        </w:rPr>
        <w:t>закона</w:t>
      </w:r>
      <w:r w:rsidRPr="00D269A5">
        <w:rPr>
          <w:rStyle w:val="italik"/>
        </w:rPr>
        <w:t>, потр</w:t>
      </w:r>
      <w:r w:rsidR="00BA06FC" w:rsidRPr="00D269A5">
        <w:rPr>
          <w:rStyle w:val="italik"/>
        </w:rPr>
        <w:t>ебно је да послодавац државних службеника</w:t>
      </w:r>
      <w:r w:rsidRPr="00D269A5">
        <w:rPr>
          <w:rStyle w:val="italik"/>
        </w:rPr>
        <w:t xml:space="preserve"> на које се измене </w:t>
      </w:r>
      <w:r w:rsidR="00BA06FC" w:rsidRPr="00D269A5">
        <w:rPr>
          <w:rStyle w:val="italik"/>
        </w:rPr>
        <w:t>Закона о платама државних службеника и намештеника односе</w:t>
      </w:r>
      <w:r w:rsidR="00B62AD9" w:rsidRPr="00D269A5">
        <w:rPr>
          <w:rStyle w:val="italik"/>
        </w:rPr>
        <w:t>,</w:t>
      </w:r>
      <w:r w:rsidR="00B62AD9" w:rsidRPr="00D269A5">
        <w:rPr>
          <w:rStyle w:val="italik"/>
          <w:lang w:val="sr-Cyrl-RS"/>
        </w:rPr>
        <w:t xml:space="preserve"> након почетка примене овог закона,</w:t>
      </w:r>
      <w:r w:rsidR="00C161D0" w:rsidRPr="00D269A5">
        <w:rPr>
          <w:rStyle w:val="italik"/>
        </w:rPr>
        <w:t xml:space="preserve"> </w:t>
      </w:r>
      <w:r w:rsidR="001D7D9D" w:rsidRPr="00D269A5">
        <w:rPr>
          <w:rStyle w:val="italik"/>
          <w:lang w:val="sr-Cyrl-RS"/>
        </w:rPr>
        <w:t xml:space="preserve">донесе решење о утврђивању коефицијента </w:t>
      </w:r>
      <w:r w:rsidR="001D7D9D" w:rsidRPr="00D269A5">
        <w:rPr>
          <w:rStyle w:val="italik"/>
        </w:rPr>
        <w:t>у складу са изменом овог акта (</w:t>
      </w:r>
      <w:r w:rsidR="001D7D9D" w:rsidRPr="00D269A5">
        <w:rPr>
          <w:rStyle w:val="italik"/>
          <w:lang w:val="sr-Cyrl-RS"/>
        </w:rPr>
        <w:t xml:space="preserve">млађем саветнику одредити </w:t>
      </w:r>
      <w:r w:rsidR="001D7D9D" w:rsidRPr="00D269A5">
        <w:rPr>
          <w:rStyle w:val="italik"/>
        </w:rPr>
        <w:t>одговара</w:t>
      </w:r>
      <w:r w:rsidR="00681A02">
        <w:rPr>
          <w:rStyle w:val="italik"/>
          <w:lang w:val="sr-Cyrl-RS"/>
        </w:rPr>
        <w:t>ј</w:t>
      </w:r>
      <w:r w:rsidR="001D7D9D" w:rsidRPr="00D269A5">
        <w:rPr>
          <w:rStyle w:val="italik"/>
        </w:rPr>
        <w:t>ући коефицијент саветник</w:t>
      </w:r>
      <w:r w:rsidR="001D7D9D" w:rsidRPr="00D269A5">
        <w:rPr>
          <w:rStyle w:val="italik"/>
          <w:lang w:val="sr-Cyrl-RS"/>
        </w:rPr>
        <w:t>а</w:t>
      </w:r>
      <w:r w:rsidR="00DC2CD9">
        <w:rPr>
          <w:rStyle w:val="italik"/>
          <w:lang w:val="sr-Cyrl-RS"/>
        </w:rPr>
        <w:t>, а приправнику одредити већи износ коефицијента - 90%</w:t>
      </w:r>
      <w:r w:rsidR="001D7D9D" w:rsidRPr="00D269A5">
        <w:rPr>
          <w:rStyle w:val="italik"/>
        </w:rPr>
        <w:t>)</w:t>
      </w:r>
      <w:r w:rsidR="001D7D9D" w:rsidRPr="00D269A5">
        <w:rPr>
          <w:rStyle w:val="italik"/>
          <w:lang w:val="sr-Cyrl-RS"/>
        </w:rPr>
        <w:t xml:space="preserve">, а који ће наставити да се примењује и након </w:t>
      </w:r>
      <w:r w:rsidR="00C161D0" w:rsidRPr="00D269A5">
        <w:rPr>
          <w:rStyle w:val="italik"/>
        </w:rPr>
        <w:t>доношења новог акта о систематизацији</w:t>
      </w:r>
      <w:r w:rsidR="00DC3DE7" w:rsidRPr="00D269A5">
        <w:rPr>
          <w:rStyle w:val="italik"/>
        </w:rPr>
        <w:t xml:space="preserve"> и решења о распоређивању</w:t>
      </w:r>
      <w:r w:rsidR="001D7D9D" w:rsidRPr="00D269A5">
        <w:rPr>
          <w:rStyle w:val="italik"/>
        </w:rPr>
        <w:t>.</w:t>
      </w:r>
    </w:p>
    <w:p w14:paraId="4FFDBE8E" w14:textId="77777777" w:rsidR="00064D52" w:rsidRPr="002F760F" w:rsidRDefault="00064D52" w:rsidP="00064D52">
      <w:pPr>
        <w:pStyle w:val="basic-paragraph"/>
        <w:jc w:val="both"/>
      </w:pPr>
      <w:r w:rsidRPr="002F760F">
        <w:rPr>
          <w:rStyle w:val="bold1"/>
        </w:rPr>
        <w:t xml:space="preserve">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 </w:t>
      </w:r>
    </w:p>
    <w:p w14:paraId="54842FF7" w14:textId="77777777" w:rsidR="00064D52" w:rsidRPr="002F760F" w:rsidRDefault="00064D52" w:rsidP="00064D52">
      <w:pPr>
        <w:pStyle w:val="basic-paragraph"/>
        <w:jc w:val="both"/>
        <w:rPr>
          <w:rStyle w:val="italik"/>
        </w:rPr>
      </w:pPr>
      <w:r w:rsidRPr="002F760F">
        <w:rPr>
          <w:rStyle w:val="italik"/>
        </w:rPr>
        <w:t>Одредити организациону целину у оквиру органа, односно организације који врше јавна овлашћења која ће вршити надлежности дефинисане прописом. Приказати људске и материјалне (опрема, простор, софтвер, итд.) капацитете које је потребно да ова организациона целина ангажује. Проценити постојеће и навести да ли је потребно обезбедити додатне капацитете и начин на који ће се ти капацитети обезбедити.</w:t>
      </w:r>
    </w:p>
    <w:p w14:paraId="6E310386" w14:textId="77777777" w:rsidR="002C2C78" w:rsidRPr="002F760F" w:rsidRDefault="002C2C78" w:rsidP="002C2C78">
      <w:pPr>
        <w:pStyle w:val="basic-paragraph"/>
        <w:ind w:firstLine="720"/>
        <w:jc w:val="both"/>
        <w:rPr>
          <w:lang w:val="sr-Cyrl-RS"/>
        </w:rPr>
      </w:pPr>
      <w:r w:rsidRPr="002F760F">
        <w:rPr>
          <w:rStyle w:val="italik"/>
          <w:lang w:val="sr-Cyrl-RS"/>
        </w:rPr>
        <w:t>Постојећа јавна управа има капацитет за спровођење изабране опције и није потребно предузети одређене мере за побољшање тих капацитета.</w:t>
      </w:r>
    </w:p>
    <w:p w14:paraId="696121FD" w14:textId="77777777" w:rsidR="00064D52" w:rsidRPr="002F760F" w:rsidRDefault="00064D52" w:rsidP="00064D52">
      <w:pPr>
        <w:pStyle w:val="basic-paragraph"/>
        <w:jc w:val="both"/>
      </w:pPr>
      <w:r w:rsidRPr="002F760F">
        <w:rPr>
          <w:rStyle w:val="bold1"/>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4E61DFEB" w14:textId="77777777" w:rsidR="00064D52" w:rsidRPr="002F760F" w:rsidRDefault="00064D52" w:rsidP="00064D52">
      <w:pPr>
        <w:pStyle w:val="basic-paragraph"/>
        <w:jc w:val="both"/>
        <w:rPr>
          <w:rStyle w:val="italik"/>
        </w:rPr>
      </w:pPr>
      <w:r w:rsidRPr="002F760F">
        <w:rPr>
          <w:rStyle w:val="italik"/>
        </w:rPr>
        <w:t>Описати предложена решења прописа која директно или индиректно утичу на брже и једноставније вршење надлежности органа, односно организација који врше јавна овлашћења уз ефикасније коришћење расположивих ресурса и описати утицај? Да ли се предложеним решењима прописа јасно одређује надлежност за примену прописа између органа, односно организација који врше јавна овлашћења (на пример у случају заједничког надзора)? Да ли се омогућава циљним групама и заинтересованим странама да имају увид у начин примене прописа (на пример доступност информације о начину спровођења административног поступка, праћење кретања предмета, јавност регистара и евиденција, доступност извештаја, итд.)?</w:t>
      </w:r>
    </w:p>
    <w:p w14:paraId="41D5A7BB" w14:textId="295FCADF" w:rsidR="002C3C92" w:rsidRPr="002C3C92" w:rsidRDefault="00617785" w:rsidP="002C3C92">
      <w:pPr>
        <w:spacing w:before="120" w:after="0" w:line="240" w:lineRule="auto"/>
        <w:ind w:firstLine="71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Предлогом </w:t>
      </w:r>
      <w:r w:rsidR="00BD662B" w:rsidRPr="002C3C92">
        <w:rPr>
          <w:rFonts w:ascii="Times New Roman" w:hAnsi="Times New Roman" w:cs="Times New Roman"/>
          <w:sz w:val="24"/>
          <w:szCs w:val="24"/>
          <w:lang w:val="sr-Cyrl-RS"/>
        </w:rPr>
        <w:t>закона</w:t>
      </w:r>
      <w:r w:rsidR="008E48E4" w:rsidRPr="002C3C92">
        <w:rPr>
          <w:rFonts w:ascii="Times New Roman" w:hAnsi="Times New Roman" w:cs="Times New Roman"/>
          <w:sz w:val="24"/>
          <w:szCs w:val="24"/>
          <w:lang w:val="sr-Cyrl-RS"/>
        </w:rPr>
        <w:t xml:space="preserve"> </w:t>
      </w:r>
      <w:r w:rsidR="008E48E4" w:rsidRPr="002C3C92">
        <w:rPr>
          <w:rFonts w:ascii="Times New Roman" w:hAnsi="Times New Roman" w:cs="Times New Roman"/>
          <w:sz w:val="24"/>
          <w:szCs w:val="24"/>
        </w:rPr>
        <w:t>утич</w:t>
      </w:r>
      <w:r w:rsidR="008E48E4" w:rsidRPr="002C3C92">
        <w:rPr>
          <w:rFonts w:ascii="Times New Roman" w:hAnsi="Times New Roman" w:cs="Times New Roman"/>
          <w:sz w:val="24"/>
          <w:szCs w:val="24"/>
          <w:lang w:val="sr-Cyrl-RS"/>
        </w:rPr>
        <w:t xml:space="preserve">е на </w:t>
      </w:r>
      <w:r w:rsidR="002C3C92" w:rsidRPr="002C3C92">
        <w:rPr>
          <w:rFonts w:ascii="Times New Roman" w:hAnsi="Times New Roman" w:cs="Times New Roman"/>
          <w:sz w:val="24"/>
          <w:szCs w:val="24"/>
          <w:lang w:val="sr-Cyrl-RS"/>
        </w:rPr>
        <w:t xml:space="preserve">ефикасност, одговорност и </w:t>
      </w:r>
      <w:r w:rsidR="008E48E4" w:rsidRPr="002C3C92">
        <w:rPr>
          <w:rFonts w:ascii="Times New Roman" w:hAnsi="Times New Roman" w:cs="Times New Roman"/>
          <w:sz w:val="24"/>
          <w:szCs w:val="24"/>
          <w:lang w:val="sr-Cyrl-RS"/>
        </w:rPr>
        <w:t>тра</w:t>
      </w:r>
      <w:r w:rsidR="002C3C92" w:rsidRPr="002C3C92">
        <w:rPr>
          <w:rFonts w:ascii="Times New Roman" w:hAnsi="Times New Roman" w:cs="Times New Roman"/>
          <w:sz w:val="24"/>
          <w:szCs w:val="24"/>
          <w:lang w:val="sr-Cyrl-RS"/>
        </w:rPr>
        <w:t>нспарентност рада јавне управе на начин да се предложеним решењима постиже једнобразност у погледу примене прописа којим се уређују државно-службеничка звања и плате државних службеника и намештеника.</w:t>
      </w:r>
    </w:p>
    <w:p w14:paraId="4D8EB624" w14:textId="77777777" w:rsidR="00064D52" w:rsidRPr="002F760F" w:rsidRDefault="00064D52" w:rsidP="00064D52">
      <w:pPr>
        <w:pStyle w:val="basic-paragraph"/>
        <w:jc w:val="both"/>
      </w:pPr>
      <w:r w:rsidRPr="002F760F">
        <w:rPr>
          <w:rStyle w:val="bold1"/>
        </w:rPr>
        <w:t>4) На који начин предложена решења прописа утичу на владавину права?</w:t>
      </w:r>
    </w:p>
    <w:p w14:paraId="76EE53B3" w14:textId="77777777" w:rsidR="00064D52" w:rsidRPr="002F760F" w:rsidRDefault="00064D52" w:rsidP="00064D52">
      <w:pPr>
        <w:pStyle w:val="basic-paragraph"/>
        <w:jc w:val="both"/>
        <w:rPr>
          <w:rStyle w:val="italik"/>
        </w:rPr>
      </w:pPr>
      <w:r w:rsidRPr="002F760F">
        <w:rPr>
          <w:rStyle w:val="italik"/>
        </w:rPr>
        <w:t>Описати предложена решења која директно или индиректно утичу на уједначеност примене прописа, могућност злоупотребе права и овлашћења и примену других прописа и описати овај утицај.</w:t>
      </w:r>
    </w:p>
    <w:p w14:paraId="20151FE9" w14:textId="192B078E" w:rsidR="0023758F" w:rsidRPr="002F760F" w:rsidRDefault="0038586D" w:rsidP="0046630A">
      <w:pPr>
        <w:pStyle w:val="basic-paragraph"/>
        <w:ind w:firstLine="720"/>
        <w:jc w:val="both"/>
        <w:rPr>
          <w:lang w:val="sr-Cyrl-RS"/>
        </w:rPr>
      </w:pPr>
      <w:r>
        <w:rPr>
          <w:rStyle w:val="bold1"/>
          <w:lang w:val="sr-Cyrl-RS"/>
        </w:rPr>
        <w:t>Предложена решења утичу на владавину права, и</w:t>
      </w:r>
      <w:r w:rsidR="00AE0802">
        <w:rPr>
          <w:rStyle w:val="bold1"/>
          <w:lang w:val="sr-Cyrl-RS"/>
        </w:rPr>
        <w:t xml:space="preserve">мајући у виду </w:t>
      </w:r>
      <w:r w:rsidR="00246437">
        <w:rPr>
          <w:rStyle w:val="bold1"/>
          <w:lang w:val="sr-Cyrl-RS"/>
        </w:rPr>
        <w:t>да</w:t>
      </w:r>
      <w:r w:rsidR="00AE0802">
        <w:rPr>
          <w:rStyle w:val="bold1"/>
          <w:lang w:val="sr-Cyrl-RS"/>
        </w:rPr>
        <w:t xml:space="preserve"> је начин уређивања коефицијената за обрачун и исплату плата наведених запослених овим </w:t>
      </w:r>
      <w:r w:rsidR="00617785">
        <w:rPr>
          <w:rStyle w:val="bold1"/>
          <w:lang w:val="sr-Cyrl-RS"/>
        </w:rPr>
        <w:t xml:space="preserve">Предлогом </w:t>
      </w:r>
      <w:r w:rsidR="00AE0802">
        <w:rPr>
          <w:rStyle w:val="bold1"/>
          <w:lang w:val="sr-Cyrl-RS"/>
        </w:rPr>
        <w:t>закона усклађен са пре</w:t>
      </w:r>
      <w:r w:rsidR="00246437">
        <w:rPr>
          <w:rStyle w:val="bold1"/>
          <w:lang w:val="sr-Cyrl-RS"/>
        </w:rPr>
        <w:t>д</w:t>
      </w:r>
      <w:r w:rsidR="00AE0802">
        <w:rPr>
          <w:rStyle w:val="bold1"/>
          <w:lang w:val="sr-Cyrl-RS"/>
        </w:rPr>
        <w:t>ложеним изменама и допунама Закона о државним службеницима, којима се врше измене државно</w:t>
      </w:r>
      <w:r w:rsidR="00B02788">
        <w:rPr>
          <w:rStyle w:val="bold1"/>
          <w:lang w:val="sr-Cyrl-RS"/>
        </w:rPr>
        <w:t>-</w:t>
      </w:r>
      <w:r w:rsidR="00AE0802">
        <w:rPr>
          <w:rStyle w:val="bold1"/>
          <w:lang w:val="sr-Cyrl-RS"/>
        </w:rPr>
        <w:t>службеничких звања,</w:t>
      </w:r>
      <w:r>
        <w:rPr>
          <w:rStyle w:val="bold1"/>
          <w:lang w:val="sr-Cyrl-RS"/>
        </w:rPr>
        <w:t xml:space="preserve"> те</w:t>
      </w:r>
      <w:r w:rsidR="00AE0802">
        <w:rPr>
          <w:rStyle w:val="bold1"/>
          <w:lang w:val="sr-Cyrl-RS"/>
        </w:rPr>
        <w:t xml:space="preserve"> </w:t>
      </w:r>
      <w:r w:rsidR="00B02788">
        <w:rPr>
          <w:rStyle w:val="bold1"/>
          <w:lang w:val="sr-Cyrl-RS"/>
        </w:rPr>
        <w:t>п</w:t>
      </w:r>
      <w:r w:rsidR="00AE0802">
        <w:rPr>
          <w:rStyle w:val="bold1"/>
          <w:lang w:val="sr-Cyrl-RS"/>
        </w:rPr>
        <w:t>редложен начин уређивања коефицијена</w:t>
      </w:r>
      <w:r w:rsidR="00B02788">
        <w:rPr>
          <w:rStyle w:val="bold1"/>
          <w:lang w:val="sr-Cyrl-RS"/>
        </w:rPr>
        <w:t>т</w:t>
      </w:r>
      <w:r w:rsidR="00AE0802">
        <w:rPr>
          <w:rStyle w:val="bold1"/>
          <w:lang w:val="sr-Cyrl-RS"/>
        </w:rPr>
        <w:t>а не оставља простор</w:t>
      </w:r>
      <w:r w:rsidR="00B02788">
        <w:rPr>
          <w:rStyle w:val="bold1"/>
          <w:lang w:val="sr-Cyrl-RS"/>
        </w:rPr>
        <w:t>а</w:t>
      </w:r>
      <w:r w:rsidR="00246437">
        <w:rPr>
          <w:rStyle w:val="bold1"/>
          <w:lang w:val="sr-Cyrl-RS"/>
        </w:rPr>
        <w:t xml:space="preserve"> за различиту примену одредаба.</w:t>
      </w:r>
    </w:p>
    <w:p w14:paraId="6575FB1E" w14:textId="77777777" w:rsidR="00064D52" w:rsidRPr="002F760F" w:rsidRDefault="00064D52" w:rsidP="00064D52">
      <w:pPr>
        <w:pStyle w:val="basic-paragraph"/>
        <w:jc w:val="center"/>
      </w:pPr>
      <w:r w:rsidRPr="002F760F">
        <w:rPr>
          <w:rStyle w:val="bold1"/>
          <w:b/>
        </w:rPr>
        <w:t>8. Анализа финансијских ефеката</w:t>
      </w:r>
      <w:r w:rsidRPr="002F760F">
        <w:rPr>
          <w:rStyle w:val="bold1"/>
        </w:rPr>
        <w:t>.</w:t>
      </w:r>
    </w:p>
    <w:p w14:paraId="7A2FA70E" w14:textId="77777777" w:rsidR="00064D52" w:rsidRPr="002F760F" w:rsidRDefault="00064D52" w:rsidP="00064D52">
      <w:pPr>
        <w:pStyle w:val="basic-paragraph"/>
        <w:jc w:val="both"/>
      </w:pPr>
      <w:r w:rsidRPr="002F760F">
        <w:rPr>
          <w:rStyle w:val="bold1"/>
        </w:rPr>
        <w:t>1</w:t>
      </w:r>
      <w:r w:rsidRPr="0080790E">
        <w:rPr>
          <w:rStyle w:val="bold1"/>
        </w:rPr>
        <w:t>) Колико износе јавни расходи примене прописа и из којих извора финансирања ће се обезбедити средства?</w:t>
      </w:r>
    </w:p>
    <w:p w14:paraId="0C92AF6F" w14:textId="501264F0" w:rsidR="00F57616" w:rsidRPr="007D612B" w:rsidRDefault="00064D52" w:rsidP="007D612B">
      <w:pPr>
        <w:pStyle w:val="basic-paragraph"/>
        <w:jc w:val="both"/>
        <w:rPr>
          <w:rStyle w:val="italik"/>
        </w:rPr>
      </w:pPr>
      <w:r w:rsidRPr="002F760F">
        <w:rPr>
          <w:rStyle w:val="italik"/>
        </w:rPr>
        <w:t xml:space="preserve">Описати предложена решења прописа која директно или индиректно утичу на повећање јавних расхода. Навести процењен износ трошкова које ће сносити органи, односно организације који врше јавна овлашћења за примену прописа. Навести изворе финансирања из којих ће се обезбеђивати потребна средства (буџет Републике Србије, задуживање, донаторска средства, буџет аутономне покрајине, буџет јединице локалне самоуправе, буџет јавне установе, итд.) и износе који ће се обезбедити из сваког извора финансирања. </w:t>
      </w:r>
    </w:p>
    <w:p w14:paraId="563505E0" w14:textId="286E066B" w:rsidR="000153C7" w:rsidRPr="00A46687" w:rsidRDefault="007D612B" w:rsidP="009B15CF">
      <w:pPr>
        <w:spacing w:after="120" w:line="240" w:lineRule="auto"/>
        <w:ind w:firstLine="720"/>
        <w:jc w:val="both"/>
        <w:rPr>
          <w:rStyle w:val="italik"/>
          <w:rFonts w:ascii="Times New Roman" w:eastAsia="Times New Roman" w:hAnsi="Times New Roman" w:cs="Times New Roman"/>
          <w:sz w:val="24"/>
          <w:szCs w:val="24"/>
          <w:lang w:val="sr-Cyrl-RS"/>
        </w:rPr>
      </w:pPr>
      <w:r w:rsidRPr="00A46687">
        <w:rPr>
          <w:rStyle w:val="italik"/>
          <w:rFonts w:ascii="Times New Roman" w:eastAsia="Times New Roman" w:hAnsi="Times New Roman" w:cs="Times New Roman"/>
          <w:sz w:val="24"/>
          <w:szCs w:val="24"/>
          <w:lang w:val="sr-Cyrl-RS"/>
        </w:rPr>
        <w:t xml:space="preserve">За спровођење овог закона </w:t>
      </w:r>
      <w:r w:rsidR="009B15CF" w:rsidRPr="00A46687">
        <w:rPr>
          <w:rStyle w:val="italik"/>
          <w:rFonts w:ascii="Times New Roman" w:eastAsia="Times New Roman" w:hAnsi="Times New Roman" w:cs="Times New Roman"/>
          <w:sz w:val="24"/>
          <w:szCs w:val="24"/>
          <w:lang w:val="sr-Cyrl-RS"/>
        </w:rPr>
        <w:t>није потребно обезбедити</w:t>
      </w:r>
      <w:r w:rsidRPr="00A46687">
        <w:rPr>
          <w:rStyle w:val="italik"/>
          <w:rFonts w:ascii="Times New Roman" w:eastAsia="Times New Roman" w:hAnsi="Times New Roman" w:cs="Times New Roman"/>
          <w:sz w:val="24"/>
          <w:szCs w:val="24"/>
          <w:lang w:val="sr-Cyrl-RS"/>
        </w:rPr>
        <w:t xml:space="preserve"> средства у буџету Републике Србије за 2025. годину.</w:t>
      </w:r>
      <w:r w:rsidR="000153C7" w:rsidRPr="00A46687">
        <w:rPr>
          <w:lang w:val="sr-Cyrl-RS"/>
        </w:rPr>
        <w:t> </w:t>
      </w:r>
      <w:r w:rsidR="000153C7" w:rsidRPr="00A46687">
        <w:rPr>
          <w:rStyle w:val="italik"/>
          <w:rFonts w:ascii="Times New Roman" w:eastAsia="Times New Roman" w:hAnsi="Times New Roman" w:cs="Times New Roman"/>
          <w:sz w:val="24"/>
          <w:szCs w:val="24"/>
        </w:rPr>
        <w:t>За спровођење овог закона у наредним годинама средства ће се планирати у оквиру лимита на разделима свих буџетских корисника који учествују у реализцији закона.</w:t>
      </w:r>
    </w:p>
    <w:p w14:paraId="597AA9F1" w14:textId="77777777" w:rsidR="00064D52" w:rsidRPr="006F3479" w:rsidRDefault="00064D52" w:rsidP="00064D52">
      <w:pPr>
        <w:pStyle w:val="basic-paragraph"/>
        <w:jc w:val="both"/>
      </w:pPr>
      <w:r w:rsidRPr="002F760F">
        <w:rPr>
          <w:rStyle w:val="bold1"/>
        </w:rPr>
        <w:t xml:space="preserve">2) Какве ће ефекте предложена решења прописа имати на јавне приходе и </w:t>
      </w:r>
      <w:r w:rsidRPr="006F3479">
        <w:rPr>
          <w:rStyle w:val="bold1"/>
        </w:rPr>
        <w:t>расходе?</w:t>
      </w:r>
    </w:p>
    <w:p w14:paraId="51D67A23" w14:textId="77777777" w:rsidR="00A61BAD" w:rsidRPr="002F760F" w:rsidRDefault="00064D52" w:rsidP="00064D52">
      <w:pPr>
        <w:pStyle w:val="basic-paragraph"/>
        <w:jc w:val="both"/>
        <w:rPr>
          <w:rStyle w:val="italik"/>
        </w:rPr>
      </w:pPr>
      <w:r w:rsidRPr="002F760F">
        <w:rPr>
          <w:rStyle w:val="italik"/>
        </w:rPr>
        <w:t>Одредити јавни приход (порез, допринос, акциза, такса, накнада, итд.) који се уводи или мења или на који директно или индиректно утиче пропис и проценити износ промене јавног прихода у року од три до пет година од тренутка примене прописа. Одредити јавни расход који се уводи или мења или на који директно или индиректно утиче пропис и проценити износ промене јавног расхода у року од три до пет година од тренутка примене прописа.</w:t>
      </w:r>
    </w:p>
    <w:p w14:paraId="11FEA27C" w14:textId="16E1BEAE" w:rsidR="007015BB" w:rsidRPr="00F94DDD" w:rsidRDefault="005D508D" w:rsidP="006F3479">
      <w:pPr>
        <w:pStyle w:val="basic-paragraph"/>
        <w:ind w:firstLine="720"/>
        <w:jc w:val="both"/>
        <w:rPr>
          <w:rStyle w:val="bold1"/>
          <w:lang w:val="sr-Cyrl-RS"/>
        </w:rPr>
      </w:pPr>
      <w:r>
        <w:rPr>
          <w:rStyle w:val="bold1"/>
          <w:lang w:val="sr-Cyrl-RS"/>
        </w:rPr>
        <w:t>Наведена решења утичу на јавне приходе у мери у којој ће увењање плате по овим прописима довети до промене износа који се плаћају по основу пореза и доприноса на плате.</w:t>
      </w:r>
    </w:p>
    <w:p w14:paraId="3F2721FC" w14:textId="0B31D63E" w:rsidR="00064D52" w:rsidRPr="002F760F" w:rsidRDefault="00064D52" w:rsidP="000806D5">
      <w:pPr>
        <w:pStyle w:val="basic-paragraph"/>
        <w:jc w:val="center"/>
        <w:rPr>
          <w:b/>
        </w:rPr>
      </w:pPr>
      <w:r w:rsidRPr="002F760F">
        <w:rPr>
          <w:rStyle w:val="bold1"/>
          <w:b/>
        </w:rPr>
        <w:t>9. Анализа ризика.</w:t>
      </w:r>
    </w:p>
    <w:p w14:paraId="5B4F8A0D" w14:textId="77777777" w:rsidR="00064D52" w:rsidRPr="002F760F" w:rsidRDefault="00064D52" w:rsidP="00064D52">
      <w:pPr>
        <w:pStyle w:val="basic-paragraph"/>
        <w:jc w:val="both"/>
      </w:pPr>
      <w:r w:rsidRPr="002F760F">
        <w:rPr>
          <w:rStyle w:val="bold1"/>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w:t>
      </w:r>
      <w:r w:rsidR="003715A3" w:rsidRPr="002F760F">
        <w:rPr>
          <w:rStyle w:val="bold1"/>
          <w:lang w:val="sr-Cyrl-RS"/>
        </w:rPr>
        <w:t xml:space="preserve"> </w:t>
      </w:r>
      <w:r w:rsidRPr="002F760F">
        <w:rPr>
          <w:rStyle w:val="bold1"/>
        </w:rPr>
        <w:t>и које мере ће бити предузете уколико се ризик оствари?</w:t>
      </w:r>
    </w:p>
    <w:p w14:paraId="156FF5D5" w14:textId="77777777" w:rsidR="00064D52" w:rsidRPr="002F760F" w:rsidRDefault="00064D52" w:rsidP="00064D52">
      <w:pPr>
        <w:pStyle w:val="basic-paragraph"/>
        <w:jc w:val="both"/>
      </w:pPr>
      <w:r w:rsidRPr="002F760F">
        <w:rPr>
          <w:rStyle w:val="italik"/>
        </w:rPr>
        <w:t>Одредити ризик за примену прописа (нпр. подршка циљних група и заинтересованих страна, неадекватни рокови за спровођење активности које претходе примени прописа, широка дискрециона овлашћења и неуједначеност у приступу примени прописа, непостојање довољних капацитета за примену, итд.) који може имати значајне последице на примену прописа. Приказати последице на примену прописа уколико се ризични догађај оствари. Описати мере које ће бити предузете како би се смањила вероватноћа ризичног догађаја или меру која ће бити предузета уколико се ризик оствари, а све у циљу успешне примене прописа</w:t>
      </w:r>
      <w:r w:rsidRPr="002F760F">
        <w:t>.</w:t>
      </w:r>
    </w:p>
    <w:p w14:paraId="0336AF72" w14:textId="1C75C9FE" w:rsidR="0006143C" w:rsidRPr="005D508D" w:rsidRDefault="0006143C" w:rsidP="0006143C">
      <w:pPr>
        <w:pStyle w:val="NormalWeb"/>
        <w:spacing w:before="0" w:beforeAutospacing="0" w:after="0" w:afterAutospacing="0"/>
        <w:ind w:firstLine="720"/>
        <w:jc w:val="both"/>
        <w:rPr>
          <w:lang w:val="sr-Cyrl-RS"/>
        </w:rPr>
      </w:pPr>
      <w:r w:rsidRPr="002F760F">
        <w:t>Не постоји ризи</w:t>
      </w:r>
      <w:r w:rsidR="00897FDD">
        <w:t>к за спровођење изабране опције</w:t>
      </w:r>
      <w:r w:rsidR="005D508D">
        <w:rPr>
          <w:lang w:val="sr-Cyrl-RS"/>
        </w:rPr>
        <w:t>.</w:t>
      </w:r>
    </w:p>
    <w:p w14:paraId="63F54B54" w14:textId="773B7C07" w:rsidR="0006143C" w:rsidRDefault="0006143C" w:rsidP="00064D52">
      <w:pPr>
        <w:pStyle w:val="basic-paragraph"/>
        <w:jc w:val="both"/>
      </w:pPr>
    </w:p>
    <w:p w14:paraId="5457C815" w14:textId="77777777" w:rsidR="00064D52" w:rsidRPr="002F760F" w:rsidRDefault="00064D52" w:rsidP="00064D52">
      <w:pPr>
        <w:pStyle w:val="basic-paragraph"/>
        <w:jc w:val="center"/>
        <w:rPr>
          <w:rStyle w:val="bold1"/>
          <w:b/>
        </w:rPr>
      </w:pPr>
      <w:r w:rsidRPr="00290AB1">
        <w:rPr>
          <w:b/>
        </w:rPr>
        <w:t>10.</w:t>
      </w:r>
      <w:r w:rsidRPr="00290AB1">
        <w:rPr>
          <w:rStyle w:val="bold1"/>
          <w:b/>
        </w:rPr>
        <w:t xml:space="preserve"> Извештај о спроведеним консултацијама.</w:t>
      </w:r>
    </w:p>
    <w:p w14:paraId="46A3B40E" w14:textId="77777777" w:rsidR="00064D52" w:rsidRPr="002F760F" w:rsidRDefault="00064D52" w:rsidP="00064D52">
      <w:pPr>
        <w:pStyle w:val="basic-paragraph"/>
        <w:jc w:val="both"/>
      </w:pPr>
      <w:r w:rsidRPr="002F760F">
        <w:t>1) Одредити циљне групе и заинтересоване стране које је потребно укључити у процес консултација.</w:t>
      </w:r>
    </w:p>
    <w:p w14:paraId="113F628B" w14:textId="3B0CE9A0" w:rsidR="00A80990" w:rsidRPr="0042479B" w:rsidRDefault="0042479B" w:rsidP="00064D52">
      <w:pPr>
        <w:pStyle w:val="basic-paragraph"/>
        <w:jc w:val="both"/>
        <w:rPr>
          <w:lang w:val="sr-Latn-RS"/>
        </w:rPr>
      </w:pPr>
      <w:r>
        <w:rPr>
          <w:lang w:val="sr-Latn-RS"/>
        </w:rPr>
        <w:t>/</w:t>
      </w:r>
    </w:p>
    <w:p w14:paraId="47B41FB9" w14:textId="2A848D2D" w:rsidR="00064D52" w:rsidRDefault="00064D52" w:rsidP="00064D52">
      <w:pPr>
        <w:pStyle w:val="basic-paragraph"/>
        <w:jc w:val="both"/>
      </w:pPr>
      <w:r w:rsidRPr="002F760F">
        <w:t xml:space="preserve">2) </w:t>
      </w:r>
      <w:r w:rsidRPr="00C6036C">
        <w:t>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7287CDC0" w14:textId="055AD934" w:rsidR="00DD3DDA" w:rsidRDefault="00C85D89" w:rsidP="00C85D89">
      <w:pPr>
        <w:jc w:val="both"/>
        <w:rPr>
          <w:rFonts w:ascii="Times New Roman" w:eastAsia="Times New Roman" w:hAnsi="Times New Roman" w:cs="Times New Roman"/>
          <w:sz w:val="24"/>
          <w:szCs w:val="24"/>
        </w:rPr>
      </w:pPr>
      <w:r w:rsidRPr="00C85D89">
        <w:rPr>
          <w:rFonts w:ascii="Times New Roman" w:eastAsia="Times New Roman" w:hAnsi="Times New Roman" w:cs="Times New Roman"/>
          <w:sz w:val="24"/>
          <w:szCs w:val="24"/>
        </w:rPr>
        <w:t>Мини</w:t>
      </w:r>
      <w:r w:rsidR="00580A7C">
        <w:rPr>
          <w:rFonts w:ascii="Times New Roman" w:eastAsia="Times New Roman" w:hAnsi="Times New Roman" w:cs="Times New Roman"/>
          <w:sz w:val="24"/>
          <w:szCs w:val="24"/>
        </w:rPr>
        <w:t>стар државне управе и локалне с</w:t>
      </w:r>
      <w:r w:rsidR="00580A7C">
        <w:rPr>
          <w:rFonts w:ascii="Times New Roman" w:eastAsia="Times New Roman" w:hAnsi="Times New Roman" w:cs="Times New Roman"/>
          <w:sz w:val="24"/>
          <w:szCs w:val="24"/>
          <w:lang w:val="sr-Cyrl-RS"/>
        </w:rPr>
        <w:t>ам</w:t>
      </w:r>
      <w:r w:rsidRPr="00C85D89">
        <w:rPr>
          <w:rFonts w:ascii="Times New Roman" w:eastAsia="Times New Roman" w:hAnsi="Times New Roman" w:cs="Times New Roman"/>
          <w:sz w:val="24"/>
          <w:szCs w:val="24"/>
        </w:rPr>
        <w:t>оуправе је, Решењем број: 003266353 2025 14800 006 004 000 001 од 5. августа 2025. године, основао Посебну радну групу за припрему предлога измена прописа о државним службеницима, са задатком да: на основу анализе постојећег правног оквира којим је регулисан положај државних службеника, плата и друга примања запослених у државним органима, предложи измене наведених прописа у циљу омогућавања спровођења конкурсног поступка електронским путем и привлачења младих и њиховог задржавања; учествује у спровођењу јавне расправе са другим државним органима, социјалним партнерима и заинтересованом јавношћу и размотри примедбе, предлоге и сугестије након спроведене јавне расправе; обезбеди неопходне податке за анализу финансијских ефеката Нацрта закона и припреми усаглашене текстове Нацрта закона након спроведене јавне расправе.</w:t>
      </w:r>
    </w:p>
    <w:p w14:paraId="210F66BA" w14:textId="55E111EB" w:rsidR="00E85BFA" w:rsidRPr="008962AC" w:rsidRDefault="00F47196" w:rsidP="008962AC">
      <w:pPr>
        <w:autoSpaceDE w:val="0"/>
        <w:autoSpaceDN w:val="0"/>
        <w:spacing w:after="120" w:line="240" w:lineRule="auto"/>
        <w:jc w:val="both"/>
        <w:rPr>
          <w:rFonts w:ascii="Times New Roman" w:eastAsia="Times New Roman" w:hAnsi="Times New Roman" w:cs="Times New Roman"/>
          <w:sz w:val="24"/>
          <w:szCs w:val="24"/>
        </w:rPr>
      </w:pPr>
      <w:r w:rsidRPr="003F7E0B">
        <w:rPr>
          <w:rFonts w:ascii="Times New Roman" w:eastAsia="Times New Roman" w:hAnsi="Times New Roman" w:cs="Times New Roman"/>
          <w:sz w:val="24"/>
          <w:szCs w:val="24"/>
        </w:rPr>
        <w:t xml:space="preserve">Министарство државне управе и локалне самоуправе спровело је јавну расправу о Нацрту закона, у складу са Закључком Одбора за правни систем и државне органе 05 Број: 011-10809/2025 од 8. октобра 2025. године. </w:t>
      </w:r>
      <w:r w:rsidR="00C23573" w:rsidRPr="003F7E0B">
        <w:rPr>
          <w:rFonts w:ascii="Times New Roman" w:eastAsia="Times New Roman" w:hAnsi="Times New Roman" w:cs="Times New Roman"/>
          <w:sz w:val="24"/>
          <w:szCs w:val="24"/>
        </w:rPr>
        <w:t xml:space="preserve">Јавна расправа о Нацрту закона спроведена је у периоду од 8. октобра до 27. октобра 2025. године. Програмом јавне расправе било је предвиђено да се Нацрт закона објави на веб презентацији Министарства државне управе и локалне самоуправе </w:t>
      </w:r>
      <w:hyperlink r:id="rId8" w:history="1">
        <w:r w:rsidR="00E85BFA" w:rsidRPr="00D63160">
          <w:rPr>
            <w:rFonts w:ascii="Times New Roman" w:eastAsia="Times New Roman" w:hAnsi="Times New Roman" w:cs="Times New Roman"/>
            <w:sz w:val="24"/>
            <w:szCs w:val="24"/>
            <w:u w:val="single"/>
          </w:rPr>
          <w:t>www.mduls.gov.rs</w:t>
        </w:r>
      </w:hyperlink>
      <w:r w:rsidR="00C23573" w:rsidRPr="003F7E0B">
        <w:rPr>
          <w:rFonts w:ascii="Times New Roman" w:eastAsia="Times New Roman" w:hAnsi="Times New Roman" w:cs="Times New Roman"/>
          <w:sz w:val="24"/>
          <w:szCs w:val="24"/>
        </w:rPr>
        <w:t xml:space="preserve"> </w:t>
      </w:r>
      <w:r w:rsidR="00E85BFA" w:rsidRPr="003F7E0B">
        <w:rPr>
          <w:rFonts w:ascii="Times New Roman" w:eastAsia="Times New Roman" w:hAnsi="Times New Roman" w:cs="Times New Roman"/>
          <w:sz w:val="24"/>
          <w:szCs w:val="24"/>
        </w:rPr>
        <w:t>и на Порталу е-консултације</w:t>
      </w:r>
      <w:r w:rsidR="00D63160">
        <w:rPr>
          <w:rFonts w:ascii="Times New Roman" w:eastAsia="Times New Roman" w:hAnsi="Times New Roman" w:cs="Times New Roman"/>
          <w:sz w:val="24"/>
          <w:szCs w:val="24"/>
        </w:rPr>
        <w:t xml:space="preserve"> </w:t>
      </w:r>
      <w:hyperlink r:id="rId9" w:history="1">
        <w:r w:rsidR="00D63160" w:rsidRPr="00FF4E6F">
          <w:rPr>
            <w:rStyle w:val="Hyperlink"/>
            <w:rFonts w:ascii="Times New Roman" w:eastAsia="Times New Roman" w:hAnsi="Times New Roman" w:cs="Times New Roman"/>
            <w:sz w:val="24"/>
            <w:szCs w:val="24"/>
          </w:rPr>
          <w:t>https://ekonsultacije.gov.rs/topicOfDiscussionPage/543/4</w:t>
        </w:r>
      </w:hyperlink>
      <w:r w:rsidR="00D63160">
        <w:rPr>
          <w:rFonts w:ascii="Times New Roman" w:eastAsia="Times New Roman" w:hAnsi="Times New Roman" w:cs="Times New Roman"/>
          <w:sz w:val="24"/>
          <w:szCs w:val="24"/>
        </w:rPr>
        <w:t xml:space="preserve"> </w:t>
      </w:r>
      <w:r w:rsidR="00E6658D">
        <w:rPr>
          <w:rFonts w:ascii="Times New Roman" w:eastAsia="Times New Roman" w:hAnsi="Times New Roman" w:cs="Times New Roman"/>
          <w:sz w:val="24"/>
          <w:szCs w:val="24"/>
          <w:lang w:val="sr-Cyrl-RS"/>
        </w:rPr>
        <w:t>.</w:t>
      </w:r>
      <w:r w:rsidR="00C23573" w:rsidRPr="003F3FD0">
        <w:rPr>
          <w:rFonts w:ascii="Times New Roman" w:hAnsi="Times New Roman" w:cs="Times New Roman"/>
          <w:sz w:val="24"/>
          <w:szCs w:val="24"/>
          <w:lang w:val="sr-Cyrl-RS"/>
        </w:rPr>
        <w:t xml:space="preserve">Учесници консултативног програма имали су могућност да доставе Министарству државне управе и локалне самоуправе писане коментаре, предлоге и сугестије на електронску адресу: </w:t>
      </w:r>
      <w:hyperlink r:id="rId10" w:history="1">
        <w:r w:rsidR="00C23573" w:rsidRPr="003F3FD0">
          <w:rPr>
            <w:rFonts w:ascii="Times New Roman" w:hAnsi="Times New Roman" w:cs="Times New Roman"/>
            <w:sz w:val="24"/>
            <w:szCs w:val="24"/>
            <w:lang w:val="sr-Cyrl-RS"/>
          </w:rPr>
          <w:t>ljudskiresursi@mduls.gov.rs</w:t>
        </w:r>
      </w:hyperlink>
      <w:r w:rsidR="00C23573" w:rsidRPr="003F3FD0">
        <w:rPr>
          <w:rFonts w:ascii="Times New Roman" w:hAnsi="Times New Roman" w:cs="Times New Roman"/>
          <w:sz w:val="24"/>
          <w:szCs w:val="24"/>
          <w:lang w:val="sr-Cyrl-RS"/>
        </w:rPr>
        <w:t xml:space="preserve"> или поштом на адресу Министарства: Београд, Бирчанинова бр. 6.</w:t>
      </w:r>
    </w:p>
    <w:p w14:paraId="68DEA5A8" w14:textId="25F61B12" w:rsidR="00064D52" w:rsidRPr="00E85BFA" w:rsidRDefault="00064D52" w:rsidP="00E85BFA">
      <w:pPr>
        <w:spacing w:after="120" w:line="240" w:lineRule="auto"/>
        <w:jc w:val="both"/>
        <w:rPr>
          <w:rFonts w:ascii="Times New Roman" w:hAnsi="Times New Roman" w:cs="Times New Roman"/>
          <w:sz w:val="24"/>
          <w:szCs w:val="24"/>
          <w:lang w:val="sr-Cyrl-RS"/>
        </w:rPr>
      </w:pPr>
      <w:r w:rsidRPr="00E85BFA">
        <w:rPr>
          <w:rFonts w:ascii="Times New Roman" w:hAnsi="Times New Roman" w:cs="Times New Roman"/>
          <w:sz w:val="24"/>
          <w:szCs w:val="24"/>
          <w:lang w:val="sr-Cyrl-RS"/>
        </w:rPr>
        <w:t>3) Навести циљне групе и заинтересоване стране које су учествовале у консултацијама.</w:t>
      </w:r>
    </w:p>
    <w:p w14:paraId="7E3D80DA" w14:textId="74F08699" w:rsidR="00C85D89" w:rsidRDefault="00C85D89" w:rsidP="007B5224">
      <w:pPr>
        <w:pStyle w:val="basic-paragraph"/>
        <w:ind w:firstLine="720"/>
        <w:jc w:val="both"/>
      </w:pPr>
      <w:r w:rsidRPr="00C85D89">
        <w:t>У консултацијама су учествовали представници Министарства финансија, Службе за управљање кадровима,  Пореске управе, Управе царина, Министарства пољопривреде, шумарства и водопривреде, Републичког геодетског завода, Министарства унутрашњих послова, Министарства спољних послова, Министарства правде, Управе за заједничке послове републичких органа,  Националне академија за јавну управу, Републичког секретаријата за законодавство, Канцеларије за информационе технологије и електронску управу и Националне алијан</w:t>
      </w:r>
      <w:r w:rsidR="00ED0CF1">
        <w:t>са за локални економски развој.</w:t>
      </w:r>
    </w:p>
    <w:p w14:paraId="2F5A842B" w14:textId="160E031C" w:rsidR="00C2536F" w:rsidRPr="00B944ED" w:rsidRDefault="00ED0CF1" w:rsidP="00B944ED">
      <w:pPr>
        <w:pStyle w:val="basic-paragraph"/>
        <w:ind w:firstLine="720"/>
        <w:jc w:val="both"/>
        <w:rPr>
          <w:lang w:val="sr-Cyrl-RS"/>
        </w:rPr>
      </w:pPr>
      <w:r w:rsidRPr="00C2536F">
        <w:t xml:space="preserve">Поред наведених учесника, у току трајања јавне расправе </w:t>
      </w:r>
      <w:r w:rsidR="00C2536F">
        <w:t>сугестије и ко</w:t>
      </w:r>
      <w:r w:rsidR="00C2536F">
        <w:rPr>
          <w:lang w:val="sr-Cyrl-RS"/>
        </w:rPr>
        <w:t>ментаре</w:t>
      </w:r>
      <w:r w:rsidRPr="00C2536F">
        <w:t xml:space="preserve"> на Нацрт з</w:t>
      </w:r>
      <w:r w:rsidR="00C2536F">
        <w:t>акона поднели су једно физичко лице</w:t>
      </w:r>
      <w:r w:rsidR="00C2536F">
        <w:rPr>
          <w:lang w:val="sr-Cyrl-RS"/>
        </w:rPr>
        <w:t>, као и представници Министарства правде, Управе</w:t>
      </w:r>
      <w:r w:rsidR="00C2536F" w:rsidRPr="00C2536F">
        <w:rPr>
          <w:lang w:val="sr-Cyrl-RS"/>
        </w:rPr>
        <w:t xml:space="preserve"> за из</w:t>
      </w:r>
      <w:r w:rsidR="00C2536F">
        <w:rPr>
          <w:lang w:val="sr-Cyrl-RS"/>
        </w:rPr>
        <w:t xml:space="preserve">вршење кривичних санкција, </w:t>
      </w:r>
      <w:r w:rsidR="00C2536F" w:rsidRPr="00C2536F">
        <w:rPr>
          <w:lang w:val="sr-Cyrl-RS"/>
        </w:rPr>
        <w:t>Заштитник</w:t>
      </w:r>
      <w:r w:rsidR="00C2536F">
        <w:rPr>
          <w:lang w:val="sr-Cyrl-RS"/>
        </w:rPr>
        <w:t>а грађана и Гранског</w:t>
      </w:r>
      <w:r w:rsidR="00C2536F" w:rsidRPr="00C2536F">
        <w:rPr>
          <w:lang w:val="sr-Cyrl-RS"/>
        </w:rPr>
        <w:t xml:space="preserve"> синдикат</w:t>
      </w:r>
      <w:r w:rsidR="00C2536F">
        <w:rPr>
          <w:lang w:val="sr-Cyrl-RS"/>
        </w:rPr>
        <w:t>а</w:t>
      </w:r>
      <w:r w:rsidR="00C2536F" w:rsidRPr="00C2536F">
        <w:rPr>
          <w:lang w:val="sr-Cyrl-RS"/>
        </w:rPr>
        <w:t xml:space="preserve"> управе</w:t>
      </w:r>
      <w:r w:rsidR="00C2536F">
        <w:rPr>
          <w:lang w:val="sr-Cyrl-RS"/>
        </w:rPr>
        <w:t xml:space="preserve"> правосуђа, одбране и полиције „</w:t>
      </w:r>
      <w:r w:rsidR="00C2536F" w:rsidRPr="00C2536F">
        <w:rPr>
          <w:lang w:val="sr-Cyrl-RS"/>
        </w:rPr>
        <w:t>Независност</w:t>
      </w:r>
      <w:r w:rsidR="00C2536F">
        <w:rPr>
          <w:lang w:val="sr-Cyrl-RS"/>
        </w:rPr>
        <w:t>“.</w:t>
      </w:r>
    </w:p>
    <w:p w14:paraId="70D5FCE9" w14:textId="77777777" w:rsidR="00064D52" w:rsidRPr="002F760F" w:rsidRDefault="00064D52" w:rsidP="00064D52">
      <w:pPr>
        <w:pStyle w:val="basic-paragraph"/>
        <w:jc w:val="both"/>
      </w:pPr>
      <w:r w:rsidRPr="002F760F">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5C546D54" w14:textId="77777777" w:rsidR="00FC4644" w:rsidRPr="002F760F" w:rsidRDefault="00FC4644" w:rsidP="00FC4644">
      <w:pPr>
        <w:pStyle w:val="basic-paragraph"/>
        <w:ind w:firstLine="720"/>
        <w:jc w:val="both"/>
      </w:pPr>
      <w:r w:rsidRPr="002F760F">
        <w:rPr>
          <w:lang w:val="sr-Cyrl-RS"/>
        </w:rPr>
        <w:t>С обзиром да пропис не утиче на наведене субјекте, исти нису били укључени у процес консултација.</w:t>
      </w:r>
    </w:p>
    <w:p w14:paraId="3419921B" w14:textId="30D351C1" w:rsidR="00AA2A2C" w:rsidRDefault="00FC4644" w:rsidP="00064D52">
      <w:pPr>
        <w:pStyle w:val="basic-paragraph"/>
        <w:jc w:val="both"/>
      </w:pPr>
      <w:r w:rsidRPr="002F760F">
        <w:t xml:space="preserve"> </w:t>
      </w:r>
      <w:r w:rsidR="00064D52" w:rsidRPr="002F760F">
        <w:t>5) Наведите примедбе, сугестије и коментаре на текст прописа, достављене у току консултација које су усвојене.</w:t>
      </w:r>
    </w:p>
    <w:p w14:paraId="35F434FA" w14:textId="69445AE7" w:rsidR="00BC597F" w:rsidRDefault="003000B5" w:rsidP="00FC58E6">
      <w:pPr>
        <w:spacing w:after="120" w:line="256" w:lineRule="auto"/>
        <w:jc w:val="both"/>
        <w:rPr>
          <w:rFonts w:ascii="Times New Roman" w:hAnsi="Times New Roman" w:cs="Times New Roman"/>
          <w:sz w:val="24"/>
          <w:szCs w:val="24"/>
          <w:lang w:val="sr-Cyrl-RS"/>
        </w:rPr>
      </w:pPr>
      <w:r w:rsidRPr="003F3FD0">
        <w:rPr>
          <w:rFonts w:ascii="Times New Roman" w:hAnsi="Times New Roman" w:cs="Times New Roman"/>
          <w:sz w:val="24"/>
          <w:szCs w:val="24"/>
          <w:lang w:val="sr-Cyrl-RS"/>
        </w:rPr>
        <w:t xml:space="preserve">            Током спровођења јавне расправе није прихваћена ниједна сугестија поднета на Нацрт закона.</w:t>
      </w:r>
      <w:bookmarkStart w:id="0" w:name="_GoBack"/>
      <w:bookmarkEnd w:id="0"/>
    </w:p>
    <w:p w14:paraId="7E603E5C" w14:textId="77777777" w:rsidR="003000B5" w:rsidRPr="00BC597F" w:rsidRDefault="003000B5" w:rsidP="00BC597F">
      <w:pPr>
        <w:jc w:val="right"/>
        <w:rPr>
          <w:rFonts w:ascii="Times New Roman" w:hAnsi="Times New Roman" w:cs="Times New Roman"/>
          <w:sz w:val="24"/>
          <w:szCs w:val="24"/>
          <w:lang w:val="sr-Cyrl-RS"/>
        </w:rPr>
      </w:pPr>
    </w:p>
    <w:p w14:paraId="1EAC4C17" w14:textId="5BF72A2B" w:rsidR="00064D52" w:rsidRPr="00F17FDD" w:rsidRDefault="00064D52" w:rsidP="00064D52">
      <w:pPr>
        <w:pStyle w:val="basic-paragraph"/>
        <w:jc w:val="both"/>
        <w:rPr>
          <w:lang w:val="sr-Cyrl-RS"/>
        </w:rPr>
      </w:pPr>
      <w:r w:rsidRPr="00F7143D">
        <w:t xml:space="preserve">6) </w:t>
      </w:r>
      <w:r w:rsidRPr="002F760F">
        <w:t>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77AD87DD" w14:textId="77777777" w:rsidR="00AF0949" w:rsidRPr="003F3FD0" w:rsidRDefault="00AF0949" w:rsidP="00A265E9">
      <w:pPr>
        <w:spacing w:after="40" w:line="240" w:lineRule="auto"/>
        <w:ind w:firstLine="720"/>
        <w:jc w:val="both"/>
        <w:rPr>
          <w:rFonts w:ascii="Times New Roman" w:hAnsi="Times New Roman" w:cs="Times New Roman"/>
          <w:sz w:val="24"/>
          <w:szCs w:val="24"/>
          <w:lang w:val="sr-Cyrl-RS"/>
        </w:rPr>
      </w:pPr>
      <w:r w:rsidRPr="003F3FD0">
        <w:rPr>
          <w:rFonts w:ascii="Times New Roman" w:hAnsi="Times New Roman" w:cs="Times New Roman"/>
          <w:sz w:val="24"/>
          <w:szCs w:val="24"/>
          <w:lang w:val="sr-Cyrl-RS"/>
        </w:rPr>
        <w:t>Један од коментара на Нацрт закона које је поднело физичко лице односио се на предлог да се новим чланом Закона о платама државних службеника и намештеника утврди правило за одређивање коефицијента за обрачун и исплату плате за оног државног службеника који је премештен са радног места намештеника, а у складу са предлогом истог подносиоца датог на Нацрт закона о изменама и допунама Закона о државним службеницима. Наведени пр</w:t>
      </w:r>
      <w:r>
        <w:rPr>
          <w:rFonts w:ascii="Times New Roman" w:hAnsi="Times New Roman" w:cs="Times New Roman"/>
          <w:sz w:val="24"/>
          <w:szCs w:val="24"/>
          <w:lang w:val="sr-Cyrl-RS"/>
        </w:rPr>
        <w:t>едлог није прихваћен</w:t>
      </w:r>
      <w:r w:rsidRPr="003F3FD0">
        <w:rPr>
          <w:rFonts w:ascii="Times New Roman" w:hAnsi="Times New Roman" w:cs="Times New Roman"/>
          <w:sz w:val="24"/>
          <w:szCs w:val="24"/>
          <w:lang w:val="sr-Cyrl-RS"/>
        </w:rPr>
        <w:t xml:space="preserve"> из разлога што Закон о државним службеницима, као ни предложене измене наведеног закона, не предвиђају могућност премештаја са намештеничког радног места на радно место разврстано у одговарајуће звање државног службеника, осим ако није изабрани кандидат на јавном конкурсу у државном органу, а за која су већ Законом о платама државних службеника и намештеника утврђена правила за одређивање коефицијената за обрачун и исплату плате.</w:t>
      </w:r>
    </w:p>
    <w:p w14:paraId="574225E4" w14:textId="1B982633" w:rsidR="00AF0949" w:rsidRPr="000017FD" w:rsidRDefault="00AF0949" w:rsidP="00AF0949">
      <w:pPr>
        <w:spacing w:after="40" w:line="240" w:lineRule="auto"/>
        <w:jc w:val="both"/>
        <w:rPr>
          <w:rFonts w:ascii="Times New Roman" w:hAnsi="Times New Roman" w:cs="Times New Roman"/>
          <w:sz w:val="24"/>
          <w:szCs w:val="24"/>
          <w:lang w:val="sr-Cyrl-RS"/>
        </w:rPr>
      </w:pPr>
      <w:r w:rsidRPr="003F3FD0">
        <w:rPr>
          <w:rFonts w:ascii="Times New Roman" w:hAnsi="Times New Roman" w:cs="Times New Roman"/>
          <w:sz w:val="24"/>
          <w:szCs w:val="24"/>
          <w:lang w:val="sr-Cyrl-RS"/>
        </w:rPr>
        <w:t xml:space="preserve">              Други предлог истог подносиоца односио се на измену коефицијената за обрачун и исплату плата за све групе намештеничких радних места. </w:t>
      </w:r>
      <w:r w:rsidRPr="000017FD">
        <w:rPr>
          <w:rFonts w:ascii="Times New Roman" w:hAnsi="Times New Roman" w:cs="Times New Roman"/>
          <w:sz w:val="24"/>
          <w:szCs w:val="24"/>
          <w:lang w:val="sr-Cyrl-RS"/>
        </w:rPr>
        <w:t>Предлог подносиоца није прихваћен из разлога што измене наведеног члана не представљају предмет измена и допуна Закона о платама државних сл</w:t>
      </w:r>
      <w:r w:rsidR="003A67EC">
        <w:rPr>
          <w:rFonts w:ascii="Times New Roman" w:hAnsi="Times New Roman" w:cs="Times New Roman"/>
          <w:sz w:val="24"/>
          <w:szCs w:val="24"/>
          <w:lang w:val="sr-Cyrl-RS"/>
        </w:rPr>
        <w:t xml:space="preserve">ужбеника и намештеника. </w:t>
      </w:r>
    </w:p>
    <w:p w14:paraId="1FB4785E" w14:textId="3AABDBC6" w:rsidR="00AF0949" w:rsidRPr="005D5820" w:rsidRDefault="00AF0949" w:rsidP="00AF0949">
      <w:pPr>
        <w:spacing w:after="40" w:line="240" w:lineRule="auto"/>
        <w:jc w:val="both"/>
        <w:rPr>
          <w:rFonts w:ascii="Times New Roman" w:hAnsi="Times New Roman" w:cs="Times New Roman"/>
          <w:color w:val="FF0000"/>
          <w:sz w:val="24"/>
          <w:szCs w:val="24"/>
          <w:lang w:val="sr-Cyrl-RS"/>
        </w:rPr>
      </w:pPr>
      <w:r>
        <w:rPr>
          <w:rFonts w:ascii="Times New Roman" w:hAnsi="Times New Roman" w:cs="Times New Roman"/>
          <w:sz w:val="24"/>
          <w:szCs w:val="24"/>
          <w:lang w:val="sr-Cyrl-RS"/>
        </w:rPr>
        <w:tab/>
        <w:t xml:space="preserve">  Трећи коментар упућен на Нацрт закона односио се на предлог Министарства</w:t>
      </w:r>
      <w:r w:rsidRPr="000207CD">
        <w:rPr>
          <w:rFonts w:ascii="Times New Roman" w:hAnsi="Times New Roman" w:cs="Times New Roman"/>
          <w:sz w:val="24"/>
          <w:szCs w:val="24"/>
          <w:lang w:val="sr-Cyrl-RS"/>
        </w:rPr>
        <w:t xml:space="preserve"> правде,</w:t>
      </w:r>
      <w:r>
        <w:rPr>
          <w:rFonts w:ascii="Times New Roman" w:hAnsi="Times New Roman" w:cs="Times New Roman"/>
          <w:sz w:val="24"/>
          <w:szCs w:val="24"/>
          <w:lang w:val="sr-Cyrl-RS"/>
        </w:rPr>
        <w:t xml:space="preserve"> Управе за извршење кривичних санкција, за</w:t>
      </w:r>
      <w:r w:rsidRPr="000207CD">
        <w:rPr>
          <w:rFonts w:ascii="Times New Roman" w:hAnsi="Times New Roman" w:cs="Times New Roman"/>
          <w:sz w:val="24"/>
          <w:szCs w:val="24"/>
          <w:lang w:val="sr-Cyrl-RS"/>
        </w:rPr>
        <w:t xml:space="preserve"> измену међусобног ограничења додатака за рад ноћу, на дан празника који није радни дан, за додатно оптерећење на раду и додатка за прековремени рад, на начин да се прописани међусобни однос додатака не односи на државне службенике који раде на послови</w:t>
      </w:r>
      <w:r>
        <w:rPr>
          <w:rFonts w:ascii="Times New Roman" w:hAnsi="Times New Roman" w:cs="Times New Roman"/>
          <w:sz w:val="24"/>
          <w:szCs w:val="24"/>
          <w:lang w:val="sr-Cyrl-RS"/>
        </w:rPr>
        <w:t xml:space="preserve">ма извршења кривичних санкција. </w:t>
      </w:r>
      <w:r w:rsidRPr="0090063A">
        <w:rPr>
          <w:rFonts w:ascii="Times New Roman" w:hAnsi="Times New Roman" w:cs="Times New Roman"/>
          <w:sz w:val="24"/>
          <w:szCs w:val="24"/>
          <w:lang w:val="sr-Cyrl-RS"/>
        </w:rPr>
        <w:t>Наведени предлог није прихваћен из разлога што измене наведеног члана не представљају предмет измена и допуна Закона о платама државних сл</w:t>
      </w:r>
      <w:r w:rsidR="00235159">
        <w:rPr>
          <w:rFonts w:ascii="Times New Roman" w:hAnsi="Times New Roman" w:cs="Times New Roman"/>
          <w:sz w:val="24"/>
          <w:szCs w:val="24"/>
          <w:lang w:val="sr-Cyrl-RS"/>
        </w:rPr>
        <w:t>ужбеника и намештеника.</w:t>
      </w:r>
    </w:p>
    <w:p w14:paraId="4D1B9B67" w14:textId="38365A37" w:rsidR="00235159" w:rsidRPr="000017FD" w:rsidRDefault="00AF0949" w:rsidP="00235159">
      <w:pPr>
        <w:spacing w:after="4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Сугестија Заштитника грађана односила се </w:t>
      </w:r>
      <w:r w:rsidRPr="00BA2DE4">
        <w:rPr>
          <w:rFonts w:ascii="Times New Roman" w:hAnsi="Times New Roman" w:cs="Times New Roman"/>
          <w:sz w:val="24"/>
          <w:szCs w:val="24"/>
          <w:lang w:val="sr-Cyrl-RS"/>
        </w:rPr>
        <w:t xml:space="preserve">на </w:t>
      </w:r>
      <w:r w:rsidR="00235159">
        <w:rPr>
          <w:rFonts w:ascii="Times New Roman" w:hAnsi="Times New Roman" w:cs="Times New Roman"/>
          <w:sz w:val="24"/>
          <w:szCs w:val="24"/>
          <w:lang w:val="sr-Cyrl-RS"/>
        </w:rPr>
        <w:t xml:space="preserve">сагледавање могућности за </w:t>
      </w:r>
      <w:r w:rsidRPr="00BA2DE4">
        <w:rPr>
          <w:rFonts w:ascii="Times New Roman" w:hAnsi="Times New Roman" w:cs="Times New Roman"/>
          <w:sz w:val="24"/>
          <w:szCs w:val="24"/>
          <w:lang w:val="sr-Cyrl-RS"/>
        </w:rPr>
        <w:t>увећ</w:t>
      </w:r>
      <w:r w:rsidR="00235159">
        <w:rPr>
          <w:rFonts w:ascii="Times New Roman" w:hAnsi="Times New Roman" w:cs="Times New Roman"/>
          <w:sz w:val="24"/>
          <w:szCs w:val="24"/>
          <w:lang w:val="sr-Cyrl-RS"/>
        </w:rPr>
        <w:t>ање основних плата намештеника,</w:t>
      </w:r>
      <w:r>
        <w:rPr>
          <w:rFonts w:ascii="Times New Roman" w:hAnsi="Times New Roman" w:cs="Times New Roman"/>
          <w:sz w:val="24"/>
          <w:szCs w:val="24"/>
          <w:lang w:val="sr-Cyrl-RS"/>
        </w:rPr>
        <w:t xml:space="preserve"> кроз увећање коефицијената за обрачун и исплату плате</w:t>
      </w:r>
      <w:r w:rsidRPr="00BA2DE4">
        <w:rPr>
          <w:rFonts w:ascii="Times New Roman" w:hAnsi="Times New Roman" w:cs="Times New Roman"/>
          <w:sz w:val="24"/>
          <w:szCs w:val="24"/>
          <w:lang w:val="sr-Cyrl-RS"/>
        </w:rPr>
        <w:t>, а у циљу унапређења</w:t>
      </w:r>
      <w:r>
        <w:rPr>
          <w:rFonts w:ascii="Times New Roman" w:hAnsi="Times New Roman" w:cs="Times New Roman"/>
          <w:sz w:val="24"/>
          <w:szCs w:val="24"/>
          <w:lang w:val="sr-Cyrl-RS"/>
        </w:rPr>
        <w:t xml:space="preserve"> њиховог материјалног положаја. </w:t>
      </w:r>
      <w:r w:rsidRPr="004F0AF6">
        <w:rPr>
          <w:rFonts w:ascii="Times New Roman" w:hAnsi="Times New Roman" w:cs="Times New Roman"/>
          <w:sz w:val="24"/>
          <w:szCs w:val="24"/>
          <w:lang w:val="sr-Cyrl-RS"/>
        </w:rPr>
        <w:t>Наведени предлог није прихваћен</w:t>
      </w:r>
      <w:r w:rsidR="00235159">
        <w:rPr>
          <w:rFonts w:ascii="Times New Roman" w:hAnsi="Times New Roman" w:cs="Times New Roman"/>
          <w:sz w:val="24"/>
          <w:szCs w:val="24"/>
          <w:lang w:val="sr-Cyrl-RS"/>
        </w:rPr>
        <w:t xml:space="preserve"> с обзиром</w:t>
      </w:r>
      <w:r w:rsidRPr="004F0AF6">
        <w:rPr>
          <w:rFonts w:ascii="Times New Roman" w:hAnsi="Times New Roman" w:cs="Times New Roman"/>
          <w:sz w:val="24"/>
          <w:szCs w:val="24"/>
          <w:lang w:val="sr-Cyrl-RS"/>
        </w:rPr>
        <w:t xml:space="preserve"> </w:t>
      </w:r>
      <w:r w:rsidR="00235159">
        <w:rPr>
          <w:rFonts w:ascii="Times New Roman" w:hAnsi="Times New Roman" w:cs="Times New Roman"/>
          <w:sz w:val="24"/>
          <w:szCs w:val="24"/>
          <w:lang w:val="sr-Cyrl-RS"/>
        </w:rPr>
        <w:t>да</w:t>
      </w:r>
      <w:r w:rsidR="00235159" w:rsidRPr="000017FD">
        <w:rPr>
          <w:rFonts w:ascii="Times New Roman" w:hAnsi="Times New Roman" w:cs="Times New Roman"/>
          <w:sz w:val="24"/>
          <w:szCs w:val="24"/>
          <w:lang w:val="sr-Cyrl-RS"/>
        </w:rPr>
        <w:t xml:space="preserve"> </w:t>
      </w:r>
      <w:r w:rsidR="00235159">
        <w:rPr>
          <w:rFonts w:ascii="Times New Roman" w:hAnsi="Times New Roman" w:cs="Times New Roman"/>
          <w:sz w:val="24"/>
          <w:szCs w:val="24"/>
          <w:lang w:val="sr-Cyrl-RS"/>
        </w:rPr>
        <w:t>наведени предлог не представља</w:t>
      </w:r>
      <w:r w:rsidR="00235159" w:rsidRPr="000017FD">
        <w:rPr>
          <w:rFonts w:ascii="Times New Roman" w:hAnsi="Times New Roman" w:cs="Times New Roman"/>
          <w:sz w:val="24"/>
          <w:szCs w:val="24"/>
          <w:lang w:val="sr-Cyrl-RS"/>
        </w:rPr>
        <w:t xml:space="preserve"> предмет измена и допуна Закона о платама државних сл</w:t>
      </w:r>
      <w:r w:rsidR="00235159">
        <w:rPr>
          <w:rFonts w:ascii="Times New Roman" w:hAnsi="Times New Roman" w:cs="Times New Roman"/>
          <w:sz w:val="24"/>
          <w:szCs w:val="24"/>
          <w:lang w:val="sr-Cyrl-RS"/>
        </w:rPr>
        <w:t xml:space="preserve">ужбеника и намештеника. </w:t>
      </w:r>
    </w:p>
    <w:p w14:paraId="18EFA1C0" w14:textId="4AE630CD" w:rsidR="003C68EF" w:rsidRPr="00A265E9" w:rsidRDefault="00AF0949" w:rsidP="00A265E9">
      <w:pPr>
        <w:spacing w:after="4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ab/>
        <w:t xml:space="preserve">Предлог који је упутио </w:t>
      </w:r>
      <w:r w:rsidRPr="00B55B59">
        <w:rPr>
          <w:rFonts w:ascii="Times New Roman" w:hAnsi="Times New Roman" w:cs="Times New Roman"/>
          <w:sz w:val="24"/>
          <w:szCs w:val="24"/>
          <w:lang w:val="sr-Cyrl-RS"/>
        </w:rPr>
        <w:t>Грански синдикат управе правосуђа, одбране и полиције  Неза</w:t>
      </w:r>
      <w:r>
        <w:rPr>
          <w:rFonts w:ascii="Times New Roman" w:hAnsi="Times New Roman" w:cs="Times New Roman"/>
          <w:sz w:val="24"/>
          <w:szCs w:val="24"/>
          <w:lang w:val="sr-Cyrl-RS"/>
        </w:rPr>
        <w:t>висност</w:t>
      </w:r>
      <w:r w:rsidRPr="00B55B59">
        <w:rPr>
          <w:rFonts w:ascii="Times New Roman" w:hAnsi="Times New Roman" w:cs="Times New Roman"/>
          <w:sz w:val="24"/>
          <w:szCs w:val="24"/>
          <w:lang w:val="sr-Cyrl-RS"/>
        </w:rPr>
        <w:t xml:space="preserve"> односи</w:t>
      </w:r>
      <w:r>
        <w:rPr>
          <w:rFonts w:ascii="Times New Roman" w:hAnsi="Times New Roman" w:cs="Times New Roman"/>
          <w:sz w:val="24"/>
          <w:szCs w:val="24"/>
          <w:lang w:val="sr-Cyrl-RS"/>
        </w:rPr>
        <w:t>о се</w:t>
      </w:r>
      <w:r w:rsidRPr="00B55B59">
        <w:rPr>
          <w:rFonts w:ascii="Times New Roman" w:hAnsi="Times New Roman" w:cs="Times New Roman"/>
          <w:sz w:val="24"/>
          <w:szCs w:val="24"/>
          <w:lang w:val="sr-Cyrl-RS"/>
        </w:rPr>
        <w:t xml:space="preserve"> на измену члана 2. Нацрта закона о изменама и допунама Закона о платама др</w:t>
      </w:r>
      <w:r>
        <w:rPr>
          <w:rFonts w:ascii="Times New Roman" w:hAnsi="Times New Roman" w:cs="Times New Roman"/>
          <w:sz w:val="24"/>
          <w:szCs w:val="24"/>
          <w:lang w:val="sr-Cyrl-RS"/>
        </w:rPr>
        <w:t>жавних службеника и намештеника, односно предложено је</w:t>
      </w:r>
      <w:r w:rsidRPr="00B55B59">
        <w:rPr>
          <w:rFonts w:ascii="Times New Roman" w:hAnsi="Times New Roman" w:cs="Times New Roman"/>
          <w:sz w:val="24"/>
          <w:szCs w:val="24"/>
          <w:lang w:val="sr-Cyrl-RS"/>
        </w:rPr>
        <w:t xml:space="preserve"> увећање коефицијената за обрачун и исплату плата за звања: сарадник, млађи сарадник, референт и млађи референт, у циљу привлачења кадра са средњом и вишом стручном спремом</w:t>
      </w:r>
      <w:r w:rsidRPr="005D5820">
        <w:rPr>
          <w:rFonts w:ascii="Times New Roman" w:hAnsi="Times New Roman" w:cs="Times New Roman"/>
          <w:color w:val="FF0000"/>
          <w:sz w:val="24"/>
          <w:szCs w:val="24"/>
          <w:lang w:val="sr-Cyrl-RS"/>
        </w:rPr>
        <w:t xml:space="preserve">. </w:t>
      </w:r>
      <w:r w:rsidR="004A6F3C" w:rsidRPr="004F0AF6">
        <w:rPr>
          <w:rFonts w:ascii="Times New Roman" w:hAnsi="Times New Roman" w:cs="Times New Roman"/>
          <w:sz w:val="24"/>
          <w:szCs w:val="24"/>
          <w:lang w:val="sr-Cyrl-RS"/>
        </w:rPr>
        <w:t>Наведени предлог није прихваћен</w:t>
      </w:r>
      <w:r w:rsidR="004A6F3C">
        <w:rPr>
          <w:rFonts w:ascii="Times New Roman" w:hAnsi="Times New Roman" w:cs="Times New Roman"/>
          <w:sz w:val="24"/>
          <w:szCs w:val="24"/>
          <w:lang w:val="sr-Cyrl-RS"/>
        </w:rPr>
        <w:t xml:space="preserve"> с обзиром</w:t>
      </w:r>
      <w:r w:rsidR="004A6F3C" w:rsidRPr="004F0AF6">
        <w:rPr>
          <w:rFonts w:ascii="Times New Roman" w:hAnsi="Times New Roman" w:cs="Times New Roman"/>
          <w:sz w:val="24"/>
          <w:szCs w:val="24"/>
          <w:lang w:val="sr-Cyrl-RS"/>
        </w:rPr>
        <w:t xml:space="preserve"> </w:t>
      </w:r>
      <w:r w:rsidR="004A6F3C">
        <w:rPr>
          <w:rFonts w:ascii="Times New Roman" w:hAnsi="Times New Roman" w:cs="Times New Roman"/>
          <w:sz w:val="24"/>
          <w:szCs w:val="24"/>
          <w:lang w:val="sr-Cyrl-RS"/>
        </w:rPr>
        <w:t>да</w:t>
      </w:r>
      <w:r w:rsidR="004A6F3C" w:rsidRPr="000017FD">
        <w:rPr>
          <w:rFonts w:ascii="Times New Roman" w:hAnsi="Times New Roman" w:cs="Times New Roman"/>
          <w:sz w:val="24"/>
          <w:szCs w:val="24"/>
          <w:lang w:val="sr-Cyrl-RS"/>
        </w:rPr>
        <w:t xml:space="preserve"> </w:t>
      </w:r>
      <w:r w:rsidR="004A6F3C">
        <w:rPr>
          <w:rFonts w:ascii="Times New Roman" w:hAnsi="Times New Roman" w:cs="Times New Roman"/>
          <w:sz w:val="24"/>
          <w:szCs w:val="24"/>
          <w:lang w:val="sr-Cyrl-RS"/>
        </w:rPr>
        <w:t>наведени предлог не представља</w:t>
      </w:r>
      <w:r w:rsidR="004A6F3C" w:rsidRPr="000017FD">
        <w:rPr>
          <w:rFonts w:ascii="Times New Roman" w:hAnsi="Times New Roman" w:cs="Times New Roman"/>
          <w:sz w:val="24"/>
          <w:szCs w:val="24"/>
          <w:lang w:val="sr-Cyrl-RS"/>
        </w:rPr>
        <w:t xml:space="preserve"> предмет измена и допуна Закона о платама државних сл</w:t>
      </w:r>
      <w:r w:rsidR="004A6F3C">
        <w:rPr>
          <w:rFonts w:ascii="Times New Roman" w:hAnsi="Times New Roman" w:cs="Times New Roman"/>
          <w:sz w:val="24"/>
          <w:szCs w:val="24"/>
          <w:lang w:val="sr-Cyrl-RS"/>
        </w:rPr>
        <w:t xml:space="preserve">ужбеника и намештеника. </w:t>
      </w:r>
    </w:p>
    <w:sectPr w:rsidR="003C68EF" w:rsidRPr="00A265E9" w:rsidSect="00BA3792">
      <w:footerReference w:type="default" r:id="rId11"/>
      <w:pgSz w:w="11906" w:h="16838" w:code="9"/>
      <w:pgMar w:top="1008" w:right="1296" w:bottom="864"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7F66C" w14:textId="77777777" w:rsidR="00527B5B" w:rsidRDefault="00527B5B" w:rsidP="00BE7400">
      <w:pPr>
        <w:spacing w:after="0" w:line="240" w:lineRule="auto"/>
      </w:pPr>
      <w:r>
        <w:separator/>
      </w:r>
    </w:p>
  </w:endnote>
  <w:endnote w:type="continuationSeparator" w:id="0">
    <w:p w14:paraId="595356DE" w14:textId="77777777" w:rsidR="00527B5B" w:rsidRDefault="00527B5B" w:rsidP="00BE7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0854164"/>
      <w:docPartObj>
        <w:docPartGallery w:val="Page Numbers (Bottom of Page)"/>
        <w:docPartUnique/>
      </w:docPartObj>
    </w:sdtPr>
    <w:sdtEndPr>
      <w:rPr>
        <w:noProof/>
      </w:rPr>
    </w:sdtEndPr>
    <w:sdtContent>
      <w:p w14:paraId="1EFD54E3" w14:textId="23D3C2D9" w:rsidR="006F3E5D" w:rsidRDefault="006F3E5D">
        <w:pPr>
          <w:pStyle w:val="Footer"/>
          <w:jc w:val="right"/>
        </w:pPr>
        <w:r w:rsidRPr="00BC597F">
          <w:rPr>
            <w:rFonts w:ascii="Times New Roman" w:hAnsi="Times New Roman" w:cs="Times New Roman"/>
          </w:rPr>
          <w:fldChar w:fldCharType="begin"/>
        </w:r>
        <w:r w:rsidRPr="00BC597F">
          <w:rPr>
            <w:rFonts w:ascii="Times New Roman" w:hAnsi="Times New Roman" w:cs="Times New Roman"/>
          </w:rPr>
          <w:instrText xml:space="preserve"> PAGE   \* MERGEFORMAT </w:instrText>
        </w:r>
        <w:r w:rsidRPr="00BC597F">
          <w:rPr>
            <w:rFonts w:ascii="Times New Roman" w:hAnsi="Times New Roman" w:cs="Times New Roman"/>
          </w:rPr>
          <w:fldChar w:fldCharType="separate"/>
        </w:r>
        <w:r w:rsidR="00BC597F">
          <w:rPr>
            <w:rFonts w:ascii="Times New Roman" w:hAnsi="Times New Roman" w:cs="Times New Roman"/>
            <w:noProof/>
          </w:rPr>
          <w:t>16</w:t>
        </w:r>
        <w:r w:rsidRPr="00BC597F">
          <w:rPr>
            <w:rFonts w:ascii="Times New Roman" w:hAnsi="Times New Roman" w:cs="Times New Roman"/>
            <w:noProof/>
          </w:rPr>
          <w:fldChar w:fldCharType="end"/>
        </w:r>
      </w:p>
    </w:sdtContent>
  </w:sdt>
  <w:p w14:paraId="6B93E9C6" w14:textId="77777777" w:rsidR="006F3E5D" w:rsidRDefault="006F3E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12ABD" w14:textId="77777777" w:rsidR="00527B5B" w:rsidRDefault="00527B5B" w:rsidP="00BE7400">
      <w:pPr>
        <w:spacing w:after="0" w:line="240" w:lineRule="auto"/>
      </w:pPr>
      <w:r>
        <w:separator/>
      </w:r>
    </w:p>
  </w:footnote>
  <w:footnote w:type="continuationSeparator" w:id="0">
    <w:p w14:paraId="56D51324" w14:textId="77777777" w:rsidR="00527B5B" w:rsidRDefault="00527B5B" w:rsidP="00BE7400">
      <w:pPr>
        <w:spacing w:after="0" w:line="240" w:lineRule="auto"/>
      </w:pPr>
      <w:r>
        <w:continuationSeparator/>
      </w:r>
    </w:p>
  </w:footnote>
  <w:footnote w:id="1">
    <w:p w14:paraId="19BE2A5D" w14:textId="77777777" w:rsidR="00BE7400" w:rsidRDefault="00BE7400" w:rsidP="00037931">
      <w:pPr>
        <w:pStyle w:val="FootnoteText"/>
        <w:jc w:val="both"/>
      </w:pPr>
      <w:r>
        <w:rPr>
          <w:rStyle w:val="FootnoteReference"/>
        </w:rPr>
        <w:footnoteRef/>
      </w:r>
      <w:r>
        <w:t xml:space="preserve"> Административни трошак је трошак времена и новца које утроши привредни субјекат или грађанин за информисање о административном поступку или административном захтеву, у смислу закона којим се уређује Регистар административних поступака, припрему и достављање захтева, пријаве или обавештења и пратеће документације, ангажовања трећег лица и вршење плаћања у административном поступку или административном захтеву, као и за преузимање акта којим се одлучује у административном поступку и друго;</w:t>
      </w:r>
    </w:p>
  </w:footnote>
  <w:footnote w:id="2">
    <w:p w14:paraId="2F6BF812" w14:textId="77777777" w:rsidR="00BE71DC" w:rsidRDefault="00BE71DC" w:rsidP="00D32062">
      <w:pPr>
        <w:pStyle w:val="FootnoteText"/>
        <w:jc w:val="both"/>
      </w:pPr>
      <w:r>
        <w:rPr>
          <w:rStyle w:val="FootnoteReference"/>
        </w:rPr>
        <w:footnoteRef/>
      </w:r>
      <w:r>
        <w:t xml:space="preserve"> Осетљиве друштвене групе обухватају групе у посебном ризику од дискриминације и социјалне искључености у које спадају особе са инвалидитетом, деца, млади, старији преко 65 година, припадници ромске националне мањине, особе ниског имовног стања, незапослени, избегла и интерно расељена лица, мигранти и тражиоци азила, становништво руралних и недовољно развијених подручја, самохрани родитељи, жртве насиља у породици и партнерским односима, припадници LGBTI заједнице, особе које живе са HIV/AIDS-ом, особе које болују од ретких болести, итд.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51420"/>
    <w:multiLevelType w:val="hybridMultilevel"/>
    <w:tmpl w:val="04CA1C4E"/>
    <w:lvl w:ilvl="0" w:tplc="CB1691B0">
      <w:start w:val="1"/>
      <w:numFmt w:val="upp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32A64C48"/>
    <w:multiLevelType w:val="hybridMultilevel"/>
    <w:tmpl w:val="EF8C9618"/>
    <w:lvl w:ilvl="0" w:tplc="C660DE24">
      <w:numFmt w:val="bullet"/>
      <w:lvlText w:val="–"/>
      <w:lvlJc w:val="left"/>
      <w:pPr>
        <w:ind w:left="72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CFA5866"/>
    <w:multiLevelType w:val="multilevel"/>
    <w:tmpl w:val="262CB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D52"/>
    <w:rsid w:val="0000370B"/>
    <w:rsid w:val="00006869"/>
    <w:rsid w:val="00011784"/>
    <w:rsid w:val="00011A63"/>
    <w:rsid w:val="00012F99"/>
    <w:rsid w:val="000153C7"/>
    <w:rsid w:val="00021B32"/>
    <w:rsid w:val="000234D6"/>
    <w:rsid w:val="000263FC"/>
    <w:rsid w:val="00027B3A"/>
    <w:rsid w:val="00031AD2"/>
    <w:rsid w:val="000357CA"/>
    <w:rsid w:val="00036006"/>
    <w:rsid w:val="00037931"/>
    <w:rsid w:val="000419FF"/>
    <w:rsid w:val="00042137"/>
    <w:rsid w:val="000461D7"/>
    <w:rsid w:val="00046263"/>
    <w:rsid w:val="00051738"/>
    <w:rsid w:val="00051B50"/>
    <w:rsid w:val="000540DC"/>
    <w:rsid w:val="0006143C"/>
    <w:rsid w:val="00061CB3"/>
    <w:rsid w:val="00064D52"/>
    <w:rsid w:val="000669A2"/>
    <w:rsid w:val="00070222"/>
    <w:rsid w:val="00070449"/>
    <w:rsid w:val="000806D5"/>
    <w:rsid w:val="00082178"/>
    <w:rsid w:val="0008497A"/>
    <w:rsid w:val="00086024"/>
    <w:rsid w:val="0008715B"/>
    <w:rsid w:val="0009146F"/>
    <w:rsid w:val="00092261"/>
    <w:rsid w:val="00096D72"/>
    <w:rsid w:val="000A00AA"/>
    <w:rsid w:val="000A1C4F"/>
    <w:rsid w:val="000A47D0"/>
    <w:rsid w:val="000A6AEC"/>
    <w:rsid w:val="000A6F2E"/>
    <w:rsid w:val="000B0811"/>
    <w:rsid w:val="000B0EAC"/>
    <w:rsid w:val="000B3E36"/>
    <w:rsid w:val="000D0B6F"/>
    <w:rsid w:val="000D2A6D"/>
    <w:rsid w:val="000D3BC8"/>
    <w:rsid w:val="000D6874"/>
    <w:rsid w:val="000D6DC1"/>
    <w:rsid w:val="000D6E0F"/>
    <w:rsid w:val="000D6E71"/>
    <w:rsid w:val="000E350A"/>
    <w:rsid w:val="000E4584"/>
    <w:rsid w:val="000E4883"/>
    <w:rsid w:val="000E4E8E"/>
    <w:rsid w:val="000F1286"/>
    <w:rsid w:val="000F46F5"/>
    <w:rsid w:val="000F47D6"/>
    <w:rsid w:val="000F5223"/>
    <w:rsid w:val="000F65F7"/>
    <w:rsid w:val="000F66A8"/>
    <w:rsid w:val="000F6B50"/>
    <w:rsid w:val="000F6BD2"/>
    <w:rsid w:val="000F7FC3"/>
    <w:rsid w:val="0010089B"/>
    <w:rsid w:val="001011EA"/>
    <w:rsid w:val="00105991"/>
    <w:rsid w:val="00106E7F"/>
    <w:rsid w:val="00115267"/>
    <w:rsid w:val="001152B1"/>
    <w:rsid w:val="00115ABE"/>
    <w:rsid w:val="00124A82"/>
    <w:rsid w:val="00125724"/>
    <w:rsid w:val="00132C6B"/>
    <w:rsid w:val="0013350B"/>
    <w:rsid w:val="001342A9"/>
    <w:rsid w:val="001353AD"/>
    <w:rsid w:val="00136A9E"/>
    <w:rsid w:val="00141048"/>
    <w:rsid w:val="00141376"/>
    <w:rsid w:val="00141435"/>
    <w:rsid w:val="0014627C"/>
    <w:rsid w:val="00157BB9"/>
    <w:rsid w:val="001630AA"/>
    <w:rsid w:val="0016449D"/>
    <w:rsid w:val="001655F0"/>
    <w:rsid w:val="00170F54"/>
    <w:rsid w:val="0017162D"/>
    <w:rsid w:val="001719E2"/>
    <w:rsid w:val="00175E40"/>
    <w:rsid w:val="00180E71"/>
    <w:rsid w:val="00183FBC"/>
    <w:rsid w:val="001843C7"/>
    <w:rsid w:val="001927F2"/>
    <w:rsid w:val="00193ACB"/>
    <w:rsid w:val="00196EF5"/>
    <w:rsid w:val="001A0800"/>
    <w:rsid w:val="001A08C7"/>
    <w:rsid w:val="001A2BEC"/>
    <w:rsid w:val="001A34EF"/>
    <w:rsid w:val="001A6F3E"/>
    <w:rsid w:val="001B377D"/>
    <w:rsid w:val="001B6F0B"/>
    <w:rsid w:val="001C2BDA"/>
    <w:rsid w:val="001C5FC3"/>
    <w:rsid w:val="001D0CCB"/>
    <w:rsid w:val="001D4098"/>
    <w:rsid w:val="001D6D8A"/>
    <w:rsid w:val="001D7D9D"/>
    <w:rsid w:val="001E1E95"/>
    <w:rsid w:val="001E277E"/>
    <w:rsid w:val="001F083E"/>
    <w:rsid w:val="001F097E"/>
    <w:rsid w:val="001F15D0"/>
    <w:rsid w:val="001F204C"/>
    <w:rsid w:val="001F31DE"/>
    <w:rsid w:val="001F3557"/>
    <w:rsid w:val="001F5B16"/>
    <w:rsid w:val="002003C5"/>
    <w:rsid w:val="00203EB0"/>
    <w:rsid w:val="002078EF"/>
    <w:rsid w:val="00211C5E"/>
    <w:rsid w:val="00211E22"/>
    <w:rsid w:val="00215041"/>
    <w:rsid w:val="0022001F"/>
    <w:rsid w:val="00220081"/>
    <w:rsid w:val="0022093E"/>
    <w:rsid w:val="00220E5C"/>
    <w:rsid w:val="0022112C"/>
    <w:rsid w:val="00224D78"/>
    <w:rsid w:val="00224E38"/>
    <w:rsid w:val="00226EDA"/>
    <w:rsid w:val="0023179E"/>
    <w:rsid w:val="00231DE9"/>
    <w:rsid w:val="00235159"/>
    <w:rsid w:val="00237521"/>
    <w:rsid w:val="0023758F"/>
    <w:rsid w:val="00240196"/>
    <w:rsid w:val="00242427"/>
    <w:rsid w:val="002459CB"/>
    <w:rsid w:val="00246437"/>
    <w:rsid w:val="002563D7"/>
    <w:rsid w:val="00256CDC"/>
    <w:rsid w:val="00256F84"/>
    <w:rsid w:val="002570AA"/>
    <w:rsid w:val="0026369C"/>
    <w:rsid w:val="002654FA"/>
    <w:rsid w:val="00267350"/>
    <w:rsid w:val="00272F3B"/>
    <w:rsid w:val="002740C3"/>
    <w:rsid w:val="00277DC6"/>
    <w:rsid w:val="00281B55"/>
    <w:rsid w:val="00284465"/>
    <w:rsid w:val="002844D0"/>
    <w:rsid w:val="00290AB1"/>
    <w:rsid w:val="00291D11"/>
    <w:rsid w:val="00291D84"/>
    <w:rsid w:val="00291FC2"/>
    <w:rsid w:val="00292D48"/>
    <w:rsid w:val="002A047F"/>
    <w:rsid w:val="002A1B64"/>
    <w:rsid w:val="002A7E8B"/>
    <w:rsid w:val="002B06F8"/>
    <w:rsid w:val="002B2349"/>
    <w:rsid w:val="002B2F51"/>
    <w:rsid w:val="002B4692"/>
    <w:rsid w:val="002B6477"/>
    <w:rsid w:val="002B6873"/>
    <w:rsid w:val="002C2C78"/>
    <w:rsid w:val="002C3C92"/>
    <w:rsid w:val="002C4E98"/>
    <w:rsid w:val="002D5FA4"/>
    <w:rsid w:val="002D7D6D"/>
    <w:rsid w:val="002E13C4"/>
    <w:rsid w:val="002E2F3B"/>
    <w:rsid w:val="002E4070"/>
    <w:rsid w:val="002E6810"/>
    <w:rsid w:val="002F1278"/>
    <w:rsid w:val="002F40E9"/>
    <w:rsid w:val="002F760F"/>
    <w:rsid w:val="003000B5"/>
    <w:rsid w:val="00306BAB"/>
    <w:rsid w:val="00306E74"/>
    <w:rsid w:val="00313D8A"/>
    <w:rsid w:val="00320DCC"/>
    <w:rsid w:val="0032314D"/>
    <w:rsid w:val="00324CBB"/>
    <w:rsid w:val="003300AE"/>
    <w:rsid w:val="00331597"/>
    <w:rsid w:val="0033184A"/>
    <w:rsid w:val="00333993"/>
    <w:rsid w:val="0034179F"/>
    <w:rsid w:val="00341D16"/>
    <w:rsid w:val="003469D5"/>
    <w:rsid w:val="00360AE4"/>
    <w:rsid w:val="00363AB5"/>
    <w:rsid w:val="00364E8A"/>
    <w:rsid w:val="003715A3"/>
    <w:rsid w:val="003774BF"/>
    <w:rsid w:val="00383992"/>
    <w:rsid w:val="00384904"/>
    <w:rsid w:val="00384F50"/>
    <w:rsid w:val="0038586D"/>
    <w:rsid w:val="003874D9"/>
    <w:rsid w:val="00391BAB"/>
    <w:rsid w:val="003926C0"/>
    <w:rsid w:val="00392ED0"/>
    <w:rsid w:val="00393997"/>
    <w:rsid w:val="003957EE"/>
    <w:rsid w:val="003A1890"/>
    <w:rsid w:val="003A67EC"/>
    <w:rsid w:val="003B42A2"/>
    <w:rsid w:val="003B6993"/>
    <w:rsid w:val="003C00B6"/>
    <w:rsid w:val="003C5074"/>
    <w:rsid w:val="003C561E"/>
    <w:rsid w:val="003C68EF"/>
    <w:rsid w:val="003D5590"/>
    <w:rsid w:val="003E15B4"/>
    <w:rsid w:val="003E38C7"/>
    <w:rsid w:val="003E395B"/>
    <w:rsid w:val="003F3CFB"/>
    <w:rsid w:val="003F42CB"/>
    <w:rsid w:val="003F7E0B"/>
    <w:rsid w:val="004012A2"/>
    <w:rsid w:val="004063AB"/>
    <w:rsid w:val="00415DF3"/>
    <w:rsid w:val="00420255"/>
    <w:rsid w:val="00420C56"/>
    <w:rsid w:val="0042432D"/>
    <w:rsid w:val="0042479B"/>
    <w:rsid w:val="00425463"/>
    <w:rsid w:val="00432E21"/>
    <w:rsid w:val="00437229"/>
    <w:rsid w:val="00440870"/>
    <w:rsid w:val="00440BFA"/>
    <w:rsid w:val="00441A1C"/>
    <w:rsid w:val="00445647"/>
    <w:rsid w:val="004462C8"/>
    <w:rsid w:val="00450654"/>
    <w:rsid w:val="00450F25"/>
    <w:rsid w:val="0045111B"/>
    <w:rsid w:val="004525E9"/>
    <w:rsid w:val="00452CD3"/>
    <w:rsid w:val="00454420"/>
    <w:rsid w:val="00455444"/>
    <w:rsid w:val="0046092D"/>
    <w:rsid w:val="004647FF"/>
    <w:rsid w:val="0046630A"/>
    <w:rsid w:val="00472280"/>
    <w:rsid w:val="0047424B"/>
    <w:rsid w:val="00474A3D"/>
    <w:rsid w:val="00474DDF"/>
    <w:rsid w:val="0048117F"/>
    <w:rsid w:val="004816FC"/>
    <w:rsid w:val="00484778"/>
    <w:rsid w:val="004850AA"/>
    <w:rsid w:val="00485D46"/>
    <w:rsid w:val="00490A55"/>
    <w:rsid w:val="00490F96"/>
    <w:rsid w:val="004925D5"/>
    <w:rsid w:val="004934E1"/>
    <w:rsid w:val="0049379C"/>
    <w:rsid w:val="00493E04"/>
    <w:rsid w:val="00495599"/>
    <w:rsid w:val="004967FE"/>
    <w:rsid w:val="004A01D6"/>
    <w:rsid w:val="004A0C26"/>
    <w:rsid w:val="004A2403"/>
    <w:rsid w:val="004A60F9"/>
    <w:rsid w:val="004A6F3C"/>
    <w:rsid w:val="004A71F3"/>
    <w:rsid w:val="004B0253"/>
    <w:rsid w:val="004B0F1B"/>
    <w:rsid w:val="004B12C4"/>
    <w:rsid w:val="004B61B5"/>
    <w:rsid w:val="004B6D2C"/>
    <w:rsid w:val="004C1BF5"/>
    <w:rsid w:val="004C24DE"/>
    <w:rsid w:val="004C6201"/>
    <w:rsid w:val="004C6C3C"/>
    <w:rsid w:val="004D1102"/>
    <w:rsid w:val="004D3A3D"/>
    <w:rsid w:val="004D4776"/>
    <w:rsid w:val="004D71A4"/>
    <w:rsid w:val="004E1465"/>
    <w:rsid w:val="004E3172"/>
    <w:rsid w:val="00503D5E"/>
    <w:rsid w:val="0051123D"/>
    <w:rsid w:val="005129DA"/>
    <w:rsid w:val="00512A64"/>
    <w:rsid w:val="005133C3"/>
    <w:rsid w:val="00515112"/>
    <w:rsid w:val="00520015"/>
    <w:rsid w:val="00521658"/>
    <w:rsid w:val="00521E87"/>
    <w:rsid w:val="005235FC"/>
    <w:rsid w:val="00525F68"/>
    <w:rsid w:val="00527442"/>
    <w:rsid w:val="00527B5B"/>
    <w:rsid w:val="00532042"/>
    <w:rsid w:val="0053338F"/>
    <w:rsid w:val="00533E8C"/>
    <w:rsid w:val="0053425B"/>
    <w:rsid w:val="005359A5"/>
    <w:rsid w:val="00536314"/>
    <w:rsid w:val="00536D1D"/>
    <w:rsid w:val="0054256F"/>
    <w:rsid w:val="00545D94"/>
    <w:rsid w:val="005528C2"/>
    <w:rsid w:val="005546FF"/>
    <w:rsid w:val="00554DF5"/>
    <w:rsid w:val="005626B3"/>
    <w:rsid w:val="005630EF"/>
    <w:rsid w:val="005735FE"/>
    <w:rsid w:val="00574650"/>
    <w:rsid w:val="00577CEB"/>
    <w:rsid w:val="00580451"/>
    <w:rsid w:val="00580A7C"/>
    <w:rsid w:val="0058535A"/>
    <w:rsid w:val="00587905"/>
    <w:rsid w:val="00587E96"/>
    <w:rsid w:val="00594CCA"/>
    <w:rsid w:val="0059641E"/>
    <w:rsid w:val="00597E7A"/>
    <w:rsid w:val="005A1E97"/>
    <w:rsid w:val="005A5815"/>
    <w:rsid w:val="005A69D7"/>
    <w:rsid w:val="005A6E44"/>
    <w:rsid w:val="005A6F2E"/>
    <w:rsid w:val="005A73B3"/>
    <w:rsid w:val="005B2357"/>
    <w:rsid w:val="005B2FED"/>
    <w:rsid w:val="005B4466"/>
    <w:rsid w:val="005C0E2F"/>
    <w:rsid w:val="005C1551"/>
    <w:rsid w:val="005C186A"/>
    <w:rsid w:val="005C3D82"/>
    <w:rsid w:val="005C4A1C"/>
    <w:rsid w:val="005C4E1C"/>
    <w:rsid w:val="005C5BC9"/>
    <w:rsid w:val="005C76FB"/>
    <w:rsid w:val="005C7E54"/>
    <w:rsid w:val="005D0FB3"/>
    <w:rsid w:val="005D3110"/>
    <w:rsid w:val="005D4992"/>
    <w:rsid w:val="005D4FBA"/>
    <w:rsid w:val="005D508D"/>
    <w:rsid w:val="005D6478"/>
    <w:rsid w:val="005E4150"/>
    <w:rsid w:val="005E4BC5"/>
    <w:rsid w:val="005E5AD2"/>
    <w:rsid w:val="005E7304"/>
    <w:rsid w:val="005F0909"/>
    <w:rsid w:val="005F11C4"/>
    <w:rsid w:val="005F231B"/>
    <w:rsid w:val="005F5F4F"/>
    <w:rsid w:val="005F745E"/>
    <w:rsid w:val="00602029"/>
    <w:rsid w:val="0061026C"/>
    <w:rsid w:val="00612721"/>
    <w:rsid w:val="00613E52"/>
    <w:rsid w:val="00615C0D"/>
    <w:rsid w:val="00617652"/>
    <w:rsid w:val="00617785"/>
    <w:rsid w:val="006217BA"/>
    <w:rsid w:val="00622A53"/>
    <w:rsid w:val="0062491D"/>
    <w:rsid w:val="00625D80"/>
    <w:rsid w:val="00630D0F"/>
    <w:rsid w:val="00636500"/>
    <w:rsid w:val="006378F3"/>
    <w:rsid w:val="00643DA5"/>
    <w:rsid w:val="00650797"/>
    <w:rsid w:val="00650872"/>
    <w:rsid w:val="00651C3C"/>
    <w:rsid w:val="006568FA"/>
    <w:rsid w:val="00656D79"/>
    <w:rsid w:val="00657D0A"/>
    <w:rsid w:val="006604D1"/>
    <w:rsid w:val="0066697A"/>
    <w:rsid w:val="00666BA1"/>
    <w:rsid w:val="00675BB7"/>
    <w:rsid w:val="00675F2A"/>
    <w:rsid w:val="00681A02"/>
    <w:rsid w:val="00681B83"/>
    <w:rsid w:val="00682AB6"/>
    <w:rsid w:val="006901CA"/>
    <w:rsid w:val="00690679"/>
    <w:rsid w:val="00691E8E"/>
    <w:rsid w:val="00692E0B"/>
    <w:rsid w:val="00693BB1"/>
    <w:rsid w:val="006943FF"/>
    <w:rsid w:val="00694DD0"/>
    <w:rsid w:val="006A0070"/>
    <w:rsid w:val="006A23A9"/>
    <w:rsid w:val="006A2783"/>
    <w:rsid w:val="006B0833"/>
    <w:rsid w:val="006B24C9"/>
    <w:rsid w:val="006B2CFF"/>
    <w:rsid w:val="006B4EC0"/>
    <w:rsid w:val="006B5F40"/>
    <w:rsid w:val="006B7E73"/>
    <w:rsid w:val="006C0012"/>
    <w:rsid w:val="006C109D"/>
    <w:rsid w:val="006C215B"/>
    <w:rsid w:val="006C2529"/>
    <w:rsid w:val="006C5BE8"/>
    <w:rsid w:val="006C791F"/>
    <w:rsid w:val="006D19E0"/>
    <w:rsid w:val="006D2F67"/>
    <w:rsid w:val="006D3A8F"/>
    <w:rsid w:val="006D4725"/>
    <w:rsid w:val="006D6B10"/>
    <w:rsid w:val="006E17CC"/>
    <w:rsid w:val="006F0E4E"/>
    <w:rsid w:val="006F2B13"/>
    <w:rsid w:val="006F3235"/>
    <w:rsid w:val="006F3479"/>
    <w:rsid w:val="006F3E5D"/>
    <w:rsid w:val="006F4B5C"/>
    <w:rsid w:val="006F7110"/>
    <w:rsid w:val="006F7377"/>
    <w:rsid w:val="006F7630"/>
    <w:rsid w:val="00701358"/>
    <w:rsid w:val="007015BB"/>
    <w:rsid w:val="00705ECB"/>
    <w:rsid w:val="00712B43"/>
    <w:rsid w:val="00712E29"/>
    <w:rsid w:val="00714237"/>
    <w:rsid w:val="007219C0"/>
    <w:rsid w:val="007248B2"/>
    <w:rsid w:val="00725321"/>
    <w:rsid w:val="00725BA1"/>
    <w:rsid w:val="007265BF"/>
    <w:rsid w:val="00730327"/>
    <w:rsid w:val="00731FF3"/>
    <w:rsid w:val="00734B0B"/>
    <w:rsid w:val="007407A9"/>
    <w:rsid w:val="00740B98"/>
    <w:rsid w:val="0074141B"/>
    <w:rsid w:val="007419C2"/>
    <w:rsid w:val="00741F6F"/>
    <w:rsid w:val="00744142"/>
    <w:rsid w:val="007458AA"/>
    <w:rsid w:val="00745DD7"/>
    <w:rsid w:val="00750A88"/>
    <w:rsid w:val="00752E2F"/>
    <w:rsid w:val="00753A7F"/>
    <w:rsid w:val="007651FF"/>
    <w:rsid w:val="007715F6"/>
    <w:rsid w:val="00773AFA"/>
    <w:rsid w:val="00773DCD"/>
    <w:rsid w:val="0078109E"/>
    <w:rsid w:val="00781DBF"/>
    <w:rsid w:val="007822C8"/>
    <w:rsid w:val="007844DB"/>
    <w:rsid w:val="007846B0"/>
    <w:rsid w:val="00786149"/>
    <w:rsid w:val="007917EE"/>
    <w:rsid w:val="007A3E9D"/>
    <w:rsid w:val="007A5BFA"/>
    <w:rsid w:val="007B3736"/>
    <w:rsid w:val="007B4E51"/>
    <w:rsid w:val="007B5224"/>
    <w:rsid w:val="007B5D5A"/>
    <w:rsid w:val="007D3FB0"/>
    <w:rsid w:val="007D5DA8"/>
    <w:rsid w:val="007D612B"/>
    <w:rsid w:val="007E7DFB"/>
    <w:rsid w:val="007E7F5B"/>
    <w:rsid w:val="007F1185"/>
    <w:rsid w:val="007F4F84"/>
    <w:rsid w:val="00803E6B"/>
    <w:rsid w:val="0080790E"/>
    <w:rsid w:val="00815969"/>
    <w:rsid w:val="00815A07"/>
    <w:rsid w:val="00816DCB"/>
    <w:rsid w:val="00820179"/>
    <w:rsid w:val="008247EA"/>
    <w:rsid w:val="00830390"/>
    <w:rsid w:val="00830617"/>
    <w:rsid w:val="00831DB3"/>
    <w:rsid w:val="0083205C"/>
    <w:rsid w:val="008367AB"/>
    <w:rsid w:val="00841E70"/>
    <w:rsid w:val="00843855"/>
    <w:rsid w:val="00843A60"/>
    <w:rsid w:val="00843EC4"/>
    <w:rsid w:val="008470BA"/>
    <w:rsid w:val="008526B8"/>
    <w:rsid w:val="008639A8"/>
    <w:rsid w:val="008643CB"/>
    <w:rsid w:val="00864BFF"/>
    <w:rsid w:val="00864CD8"/>
    <w:rsid w:val="008665FB"/>
    <w:rsid w:val="00872037"/>
    <w:rsid w:val="00880A42"/>
    <w:rsid w:val="00881C8D"/>
    <w:rsid w:val="00893AC2"/>
    <w:rsid w:val="00894206"/>
    <w:rsid w:val="00895CCF"/>
    <w:rsid w:val="008962AC"/>
    <w:rsid w:val="00897DDC"/>
    <w:rsid w:val="00897FDD"/>
    <w:rsid w:val="008A0DD3"/>
    <w:rsid w:val="008A25FD"/>
    <w:rsid w:val="008A5869"/>
    <w:rsid w:val="008A7925"/>
    <w:rsid w:val="008B4DFF"/>
    <w:rsid w:val="008C0025"/>
    <w:rsid w:val="008C0C9F"/>
    <w:rsid w:val="008C18F4"/>
    <w:rsid w:val="008C193E"/>
    <w:rsid w:val="008C3745"/>
    <w:rsid w:val="008C51E9"/>
    <w:rsid w:val="008C6825"/>
    <w:rsid w:val="008D0466"/>
    <w:rsid w:val="008D2009"/>
    <w:rsid w:val="008D488E"/>
    <w:rsid w:val="008E28C2"/>
    <w:rsid w:val="008E48E4"/>
    <w:rsid w:val="008E6EA2"/>
    <w:rsid w:val="008F41F5"/>
    <w:rsid w:val="008F514D"/>
    <w:rsid w:val="008F5BB6"/>
    <w:rsid w:val="008F7919"/>
    <w:rsid w:val="00900423"/>
    <w:rsid w:val="009066B6"/>
    <w:rsid w:val="00907A12"/>
    <w:rsid w:val="00910C94"/>
    <w:rsid w:val="00911CE3"/>
    <w:rsid w:val="00913483"/>
    <w:rsid w:val="00913788"/>
    <w:rsid w:val="00917C39"/>
    <w:rsid w:val="0092065A"/>
    <w:rsid w:val="009230FA"/>
    <w:rsid w:val="00926BB4"/>
    <w:rsid w:val="00934F77"/>
    <w:rsid w:val="00935E53"/>
    <w:rsid w:val="00943D85"/>
    <w:rsid w:val="009729BF"/>
    <w:rsid w:val="00976DD5"/>
    <w:rsid w:val="00977777"/>
    <w:rsid w:val="00977C19"/>
    <w:rsid w:val="00981879"/>
    <w:rsid w:val="00982998"/>
    <w:rsid w:val="00987A81"/>
    <w:rsid w:val="00987C08"/>
    <w:rsid w:val="00990CD1"/>
    <w:rsid w:val="00997B90"/>
    <w:rsid w:val="009A2B61"/>
    <w:rsid w:val="009B15CF"/>
    <w:rsid w:val="009B3E32"/>
    <w:rsid w:val="009B5841"/>
    <w:rsid w:val="009C0551"/>
    <w:rsid w:val="009C1113"/>
    <w:rsid w:val="009C354E"/>
    <w:rsid w:val="009C4F8D"/>
    <w:rsid w:val="009C6124"/>
    <w:rsid w:val="009D0A7C"/>
    <w:rsid w:val="009D2E19"/>
    <w:rsid w:val="009D3840"/>
    <w:rsid w:val="009D5108"/>
    <w:rsid w:val="009D7D77"/>
    <w:rsid w:val="009F048C"/>
    <w:rsid w:val="009F2318"/>
    <w:rsid w:val="009F41A0"/>
    <w:rsid w:val="009F7CC6"/>
    <w:rsid w:val="00A003BB"/>
    <w:rsid w:val="00A02249"/>
    <w:rsid w:val="00A12BEF"/>
    <w:rsid w:val="00A15692"/>
    <w:rsid w:val="00A16D5B"/>
    <w:rsid w:val="00A1737C"/>
    <w:rsid w:val="00A21166"/>
    <w:rsid w:val="00A23D43"/>
    <w:rsid w:val="00A265E9"/>
    <w:rsid w:val="00A27DF5"/>
    <w:rsid w:val="00A314B7"/>
    <w:rsid w:val="00A4209E"/>
    <w:rsid w:val="00A43A85"/>
    <w:rsid w:val="00A43B70"/>
    <w:rsid w:val="00A43F31"/>
    <w:rsid w:val="00A44B43"/>
    <w:rsid w:val="00A46687"/>
    <w:rsid w:val="00A4704D"/>
    <w:rsid w:val="00A477D2"/>
    <w:rsid w:val="00A52627"/>
    <w:rsid w:val="00A569FB"/>
    <w:rsid w:val="00A5762F"/>
    <w:rsid w:val="00A60A7B"/>
    <w:rsid w:val="00A61BAD"/>
    <w:rsid w:val="00A6387D"/>
    <w:rsid w:val="00A63E51"/>
    <w:rsid w:val="00A64767"/>
    <w:rsid w:val="00A6591C"/>
    <w:rsid w:val="00A66188"/>
    <w:rsid w:val="00A663E8"/>
    <w:rsid w:val="00A666E3"/>
    <w:rsid w:val="00A73B30"/>
    <w:rsid w:val="00A745FE"/>
    <w:rsid w:val="00A7541B"/>
    <w:rsid w:val="00A77406"/>
    <w:rsid w:val="00A80990"/>
    <w:rsid w:val="00A82547"/>
    <w:rsid w:val="00A8564E"/>
    <w:rsid w:val="00A859A7"/>
    <w:rsid w:val="00A86D89"/>
    <w:rsid w:val="00A92DFB"/>
    <w:rsid w:val="00A93979"/>
    <w:rsid w:val="00A94C1B"/>
    <w:rsid w:val="00A950DC"/>
    <w:rsid w:val="00A972F5"/>
    <w:rsid w:val="00AA2A2C"/>
    <w:rsid w:val="00AB0AFE"/>
    <w:rsid w:val="00AB0E3D"/>
    <w:rsid w:val="00AB2234"/>
    <w:rsid w:val="00AB4C0B"/>
    <w:rsid w:val="00AB7BA6"/>
    <w:rsid w:val="00AC1126"/>
    <w:rsid w:val="00AC2C26"/>
    <w:rsid w:val="00AC4C78"/>
    <w:rsid w:val="00AC54ED"/>
    <w:rsid w:val="00AC57AA"/>
    <w:rsid w:val="00AC6B68"/>
    <w:rsid w:val="00AC6CE2"/>
    <w:rsid w:val="00AD054B"/>
    <w:rsid w:val="00AD0D87"/>
    <w:rsid w:val="00AD3F5D"/>
    <w:rsid w:val="00AD4966"/>
    <w:rsid w:val="00AE0802"/>
    <w:rsid w:val="00AE419B"/>
    <w:rsid w:val="00AE70BB"/>
    <w:rsid w:val="00AF04FE"/>
    <w:rsid w:val="00AF0949"/>
    <w:rsid w:val="00AF2B35"/>
    <w:rsid w:val="00AF4B8C"/>
    <w:rsid w:val="00AF7698"/>
    <w:rsid w:val="00B02788"/>
    <w:rsid w:val="00B04808"/>
    <w:rsid w:val="00B06537"/>
    <w:rsid w:val="00B06D77"/>
    <w:rsid w:val="00B11B0B"/>
    <w:rsid w:val="00B20F65"/>
    <w:rsid w:val="00B241DE"/>
    <w:rsid w:val="00B308ED"/>
    <w:rsid w:val="00B30A6B"/>
    <w:rsid w:val="00B52071"/>
    <w:rsid w:val="00B54889"/>
    <w:rsid w:val="00B54A27"/>
    <w:rsid w:val="00B62AD9"/>
    <w:rsid w:val="00B675C6"/>
    <w:rsid w:val="00B71011"/>
    <w:rsid w:val="00B75E1B"/>
    <w:rsid w:val="00B805EC"/>
    <w:rsid w:val="00B80F4D"/>
    <w:rsid w:val="00B816C6"/>
    <w:rsid w:val="00B81ABC"/>
    <w:rsid w:val="00B8204B"/>
    <w:rsid w:val="00B827F0"/>
    <w:rsid w:val="00B86274"/>
    <w:rsid w:val="00B87800"/>
    <w:rsid w:val="00B944ED"/>
    <w:rsid w:val="00BA06FC"/>
    <w:rsid w:val="00BA147B"/>
    <w:rsid w:val="00BA3792"/>
    <w:rsid w:val="00BA5856"/>
    <w:rsid w:val="00BB1B6D"/>
    <w:rsid w:val="00BB41D4"/>
    <w:rsid w:val="00BB568A"/>
    <w:rsid w:val="00BB5846"/>
    <w:rsid w:val="00BC2447"/>
    <w:rsid w:val="00BC4074"/>
    <w:rsid w:val="00BC597F"/>
    <w:rsid w:val="00BD1986"/>
    <w:rsid w:val="00BD2706"/>
    <w:rsid w:val="00BD4D54"/>
    <w:rsid w:val="00BD662B"/>
    <w:rsid w:val="00BD66CA"/>
    <w:rsid w:val="00BE166A"/>
    <w:rsid w:val="00BE2D05"/>
    <w:rsid w:val="00BE3223"/>
    <w:rsid w:val="00BE33B8"/>
    <w:rsid w:val="00BE6F74"/>
    <w:rsid w:val="00BE71DC"/>
    <w:rsid w:val="00BE7400"/>
    <w:rsid w:val="00BE7B22"/>
    <w:rsid w:val="00BF27D3"/>
    <w:rsid w:val="00BF3182"/>
    <w:rsid w:val="00BF3947"/>
    <w:rsid w:val="00BF421F"/>
    <w:rsid w:val="00BF7BA2"/>
    <w:rsid w:val="00C013F6"/>
    <w:rsid w:val="00C03DA1"/>
    <w:rsid w:val="00C053BC"/>
    <w:rsid w:val="00C07013"/>
    <w:rsid w:val="00C15A80"/>
    <w:rsid w:val="00C161D0"/>
    <w:rsid w:val="00C17DC5"/>
    <w:rsid w:val="00C23573"/>
    <w:rsid w:val="00C2471B"/>
    <w:rsid w:val="00C2536F"/>
    <w:rsid w:val="00C30E96"/>
    <w:rsid w:val="00C35273"/>
    <w:rsid w:val="00C42D0E"/>
    <w:rsid w:val="00C4372B"/>
    <w:rsid w:val="00C44D96"/>
    <w:rsid w:val="00C534CA"/>
    <w:rsid w:val="00C53FED"/>
    <w:rsid w:val="00C5506D"/>
    <w:rsid w:val="00C56AE3"/>
    <w:rsid w:val="00C6036C"/>
    <w:rsid w:val="00C625E3"/>
    <w:rsid w:val="00C66E42"/>
    <w:rsid w:val="00C70794"/>
    <w:rsid w:val="00C80E69"/>
    <w:rsid w:val="00C81753"/>
    <w:rsid w:val="00C82311"/>
    <w:rsid w:val="00C84A57"/>
    <w:rsid w:val="00C85D89"/>
    <w:rsid w:val="00C85F2C"/>
    <w:rsid w:val="00C90287"/>
    <w:rsid w:val="00C90C95"/>
    <w:rsid w:val="00CA2CEA"/>
    <w:rsid w:val="00CB1203"/>
    <w:rsid w:val="00CB1371"/>
    <w:rsid w:val="00CB2E01"/>
    <w:rsid w:val="00CB2F0B"/>
    <w:rsid w:val="00CB53A4"/>
    <w:rsid w:val="00CC2B14"/>
    <w:rsid w:val="00CC2E3E"/>
    <w:rsid w:val="00CC5396"/>
    <w:rsid w:val="00CD185A"/>
    <w:rsid w:val="00CD309C"/>
    <w:rsid w:val="00CE120B"/>
    <w:rsid w:val="00CE7A9E"/>
    <w:rsid w:val="00CF44C2"/>
    <w:rsid w:val="00D06534"/>
    <w:rsid w:val="00D06B2C"/>
    <w:rsid w:val="00D10F38"/>
    <w:rsid w:val="00D11019"/>
    <w:rsid w:val="00D227B4"/>
    <w:rsid w:val="00D232D8"/>
    <w:rsid w:val="00D237F6"/>
    <w:rsid w:val="00D243F2"/>
    <w:rsid w:val="00D26338"/>
    <w:rsid w:val="00D26497"/>
    <w:rsid w:val="00D2656E"/>
    <w:rsid w:val="00D269A5"/>
    <w:rsid w:val="00D32062"/>
    <w:rsid w:val="00D3237D"/>
    <w:rsid w:val="00D32C50"/>
    <w:rsid w:val="00D343E8"/>
    <w:rsid w:val="00D369F4"/>
    <w:rsid w:val="00D36ADB"/>
    <w:rsid w:val="00D41073"/>
    <w:rsid w:val="00D4189B"/>
    <w:rsid w:val="00D47635"/>
    <w:rsid w:val="00D54819"/>
    <w:rsid w:val="00D63160"/>
    <w:rsid w:val="00D63C2D"/>
    <w:rsid w:val="00D64898"/>
    <w:rsid w:val="00D6623B"/>
    <w:rsid w:val="00D664BA"/>
    <w:rsid w:val="00D66B09"/>
    <w:rsid w:val="00D74950"/>
    <w:rsid w:val="00D8335E"/>
    <w:rsid w:val="00D85B01"/>
    <w:rsid w:val="00D87E8B"/>
    <w:rsid w:val="00D924A4"/>
    <w:rsid w:val="00D932EC"/>
    <w:rsid w:val="00D94ADE"/>
    <w:rsid w:val="00D96455"/>
    <w:rsid w:val="00D976C1"/>
    <w:rsid w:val="00DA2981"/>
    <w:rsid w:val="00DA3866"/>
    <w:rsid w:val="00DA620D"/>
    <w:rsid w:val="00DA76A7"/>
    <w:rsid w:val="00DB127B"/>
    <w:rsid w:val="00DB19AC"/>
    <w:rsid w:val="00DB7741"/>
    <w:rsid w:val="00DC0267"/>
    <w:rsid w:val="00DC207D"/>
    <w:rsid w:val="00DC2CD9"/>
    <w:rsid w:val="00DC3DE7"/>
    <w:rsid w:val="00DC58B6"/>
    <w:rsid w:val="00DC5D8A"/>
    <w:rsid w:val="00DC71CD"/>
    <w:rsid w:val="00DC744C"/>
    <w:rsid w:val="00DC79BE"/>
    <w:rsid w:val="00DD0F7F"/>
    <w:rsid w:val="00DD3DDA"/>
    <w:rsid w:val="00DD46D4"/>
    <w:rsid w:val="00DE03E6"/>
    <w:rsid w:val="00DE2B62"/>
    <w:rsid w:val="00DE4A0B"/>
    <w:rsid w:val="00DE5003"/>
    <w:rsid w:val="00DE677B"/>
    <w:rsid w:val="00DF136B"/>
    <w:rsid w:val="00E0126E"/>
    <w:rsid w:val="00E064DE"/>
    <w:rsid w:val="00E104E8"/>
    <w:rsid w:val="00E10AC7"/>
    <w:rsid w:val="00E11D64"/>
    <w:rsid w:val="00E1537C"/>
    <w:rsid w:val="00E1547B"/>
    <w:rsid w:val="00E16866"/>
    <w:rsid w:val="00E17AA9"/>
    <w:rsid w:val="00E17AF8"/>
    <w:rsid w:val="00E21CA3"/>
    <w:rsid w:val="00E22389"/>
    <w:rsid w:val="00E227AB"/>
    <w:rsid w:val="00E2357A"/>
    <w:rsid w:val="00E23D4B"/>
    <w:rsid w:val="00E24432"/>
    <w:rsid w:val="00E2481E"/>
    <w:rsid w:val="00E251AB"/>
    <w:rsid w:val="00E2584B"/>
    <w:rsid w:val="00E277A0"/>
    <w:rsid w:val="00E41A70"/>
    <w:rsid w:val="00E41B98"/>
    <w:rsid w:val="00E43E7F"/>
    <w:rsid w:val="00E46232"/>
    <w:rsid w:val="00E519A2"/>
    <w:rsid w:val="00E53CF8"/>
    <w:rsid w:val="00E57035"/>
    <w:rsid w:val="00E57097"/>
    <w:rsid w:val="00E57FF2"/>
    <w:rsid w:val="00E63319"/>
    <w:rsid w:val="00E6365D"/>
    <w:rsid w:val="00E6658D"/>
    <w:rsid w:val="00E6716D"/>
    <w:rsid w:val="00E726D9"/>
    <w:rsid w:val="00E744C1"/>
    <w:rsid w:val="00E80AC1"/>
    <w:rsid w:val="00E8139E"/>
    <w:rsid w:val="00E82343"/>
    <w:rsid w:val="00E83847"/>
    <w:rsid w:val="00E84CCF"/>
    <w:rsid w:val="00E85BFA"/>
    <w:rsid w:val="00E86559"/>
    <w:rsid w:val="00E86AD6"/>
    <w:rsid w:val="00E86E66"/>
    <w:rsid w:val="00E91A78"/>
    <w:rsid w:val="00E93385"/>
    <w:rsid w:val="00E95E13"/>
    <w:rsid w:val="00E9693C"/>
    <w:rsid w:val="00E97F32"/>
    <w:rsid w:val="00EA1C45"/>
    <w:rsid w:val="00EA1FAC"/>
    <w:rsid w:val="00EA732B"/>
    <w:rsid w:val="00EB750B"/>
    <w:rsid w:val="00EC0FFE"/>
    <w:rsid w:val="00EC2554"/>
    <w:rsid w:val="00EC3670"/>
    <w:rsid w:val="00ED0CF1"/>
    <w:rsid w:val="00ED7927"/>
    <w:rsid w:val="00EE23CD"/>
    <w:rsid w:val="00EE3213"/>
    <w:rsid w:val="00EE5C57"/>
    <w:rsid w:val="00EF12A7"/>
    <w:rsid w:val="00EF18F2"/>
    <w:rsid w:val="00EF354C"/>
    <w:rsid w:val="00F05E39"/>
    <w:rsid w:val="00F10BA1"/>
    <w:rsid w:val="00F129B3"/>
    <w:rsid w:val="00F162B1"/>
    <w:rsid w:val="00F17DCA"/>
    <w:rsid w:val="00F17FDD"/>
    <w:rsid w:val="00F20110"/>
    <w:rsid w:val="00F22167"/>
    <w:rsid w:val="00F2327A"/>
    <w:rsid w:val="00F23931"/>
    <w:rsid w:val="00F2791E"/>
    <w:rsid w:val="00F27A7C"/>
    <w:rsid w:val="00F31876"/>
    <w:rsid w:val="00F340F9"/>
    <w:rsid w:val="00F355BC"/>
    <w:rsid w:val="00F41AFF"/>
    <w:rsid w:val="00F46DD7"/>
    <w:rsid w:val="00F47196"/>
    <w:rsid w:val="00F47CC7"/>
    <w:rsid w:val="00F509E8"/>
    <w:rsid w:val="00F51D32"/>
    <w:rsid w:val="00F5200A"/>
    <w:rsid w:val="00F52175"/>
    <w:rsid w:val="00F555AC"/>
    <w:rsid w:val="00F57616"/>
    <w:rsid w:val="00F608A9"/>
    <w:rsid w:val="00F6195C"/>
    <w:rsid w:val="00F621B3"/>
    <w:rsid w:val="00F6608A"/>
    <w:rsid w:val="00F67364"/>
    <w:rsid w:val="00F7143D"/>
    <w:rsid w:val="00F7572C"/>
    <w:rsid w:val="00F84AC0"/>
    <w:rsid w:val="00F91A75"/>
    <w:rsid w:val="00F92123"/>
    <w:rsid w:val="00F92F12"/>
    <w:rsid w:val="00F94DDD"/>
    <w:rsid w:val="00F96665"/>
    <w:rsid w:val="00FA3DFE"/>
    <w:rsid w:val="00FA438B"/>
    <w:rsid w:val="00FA6831"/>
    <w:rsid w:val="00FA791F"/>
    <w:rsid w:val="00FB1D45"/>
    <w:rsid w:val="00FB27C4"/>
    <w:rsid w:val="00FB6727"/>
    <w:rsid w:val="00FC4644"/>
    <w:rsid w:val="00FC58E6"/>
    <w:rsid w:val="00FC6F57"/>
    <w:rsid w:val="00FD149B"/>
    <w:rsid w:val="00FD1D02"/>
    <w:rsid w:val="00FD2235"/>
    <w:rsid w:val="00FD30B7"/>
    <w:rsid w:val="00FD352F"/>
    <w:rsid w:val="00FD5EA8"/>
    <w:rsid w:val="00FD724B"/>
    <w:rsid w:val="00FE1656"/>
    <w:rsid w:val="00FE5C3A"/>
    <w:rsid w:val="00FE61AE"/>
    <w:rsid w:val="00FF7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A018C"/>
  <w15:chartTrackingRefBased/>
  <w15:docId w15:val="{944B32FA-3E1E-4D3A-985A-B9138CAF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064D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064D52"/>
  </w:style>
  <w:style w:type="paragraph" w:customStyle="1" w:styleId="basic-paragraph">
    <w:name w:val="basic-paragraph"/>
    <w:basedOn w:val="Normal"/>
    <w:rsid w:val="00064D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064D52"/>
  </w:style>
  <w:style w:type="character" w:customStyle="1" w:styleId="superscript">
    <w:name w:val="superscript"/>
    <w:basedOn w:val="DefaultParagraphFont"/>
    <w:rsid w:val="00064D52"/>
  </w:style>
  <w:style w:type="paragraph" w:customStyle="1" w:styleId="f">
    <w:name w:val="f"/>
    <w:basedOn w:val="Normal"/>
    <w:rsid w:val="00064D5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BE74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7400"/>
    <w:rPr>
      <w:sz w:val="20"/>
      <w:szCs w:val="20"/>
    </w:rPr>
  </w:style>
  <w:style w:type="character" w:styleId="FootnoteReference">
    <w:name w:val="footnote reference"/>
    <w:basedOn w:val="DefaultParagraphFont"/>
    <w:uiPriority w:val="99"/>
    <w:semiHidden/>
    <w:unhideWhenUsed/>
    <w:rsid w:val="00BE7400"/>
    <w:rPr>
      <w:vertAlign w:val="superscript"/>
    </w:rPr>
  </w:style>
  <w:style w:type="paragraph" w:styleId="NormalWeb">
    <w:name w:val="Normal (Web)"/>
    <w:basedOn w:val="Normal"/>
    <w:uiPriority w:val="99"/>
    <w:unhideWhenUsed/>
    <w:rsid w:val="0048117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v2-clan-left-1">
    <w:name w:val="v2-clan-left-1"/>
    <w:basedOn w:val="DefaultParagraphFont"/>
    <w:rsid w:val="0048117F"/>
  </w:style>
  <w:style w:type="character" w:customStyle="1" w:styleId="ListParagraphChar">
    <w:name w:val="List Paragraph Char"/>
    <w:aliases w:val="List Paragraph1 Char"/>
    <w:link w:val="ListParagraph"/>
    <w:uiPriority w:val="34"/>
    <w:locked/>
    <w:rsid w:val="00917C39"/>
  </w:style>
  <w:style w:type="paragraph" w:styleId="ListParagraph">
    <w:name w:val="List Paragraph"/>
    <w:aliases w:val="List Paragraph1"/>
    <w:basedOn w:val="Normal"/>
    <w:link w:val="ListParagraphChar"/>
    <w:uiPriority w:val="34"/>
    <w:qFormat/>
    <w:rsid w:val="00917C39"/>
    <w:pPr>
      <w:spacing w:line="254" w:lineRule="auto"/>
      <w:ind w:left="720"/>
      <w:contextualSpacing/>
    </w:pPr>
  </w:style>
  <w:style w:type="character" w:styleId="CommentReference">
    <w:name w:val="annotation reference"/>
    <w:basedOn w:val="DefaultParagraphFont"/>
    <w:uiPriority w:val="99"/>
    <w:semiHidden/>
    <w:unhideWhenUsed/>
    <w:rsid w:val="00515112"/>
    <w:rPr>
      <w:sz w:val="16"/>
      <w:szCs w:val="16"/>
    </w:rPr>
  </w:style>
  <w:style w:type="paragraph" w:styleId="CommentText">
    <w:name w:val="annotation text"/>
    <w:basedOn w:val="Normal"/>
    <w:link w:val="CommentTextChar"/>
    <w:uiPriority w:val="99"/>
    <w:unhideWhenUsed/>
    <w:rsid w:val="00515112"/>
    <w:pPr>
      <w:spacing w:line="240" w:lineRule="auto"/>
    </w:pPr>
    <w:rPr>
      <w:sz w:val="20"/>
      <w:szCs w:val="20"/>
    </w:rPr>
  </w:style>
  <w:style w:type="character" w:customStyle="1" w:styleId="CommentTextChar">
    <w:name w:val="Comment Text Char"/>
    <w:basedOn w:val="DefaultParagraphFont"/>
    <w:link w:val="CommentText"/>
    <w:uiPriority w:val="99"/>
    <w:rsid w:val="00515112"/>
    <w:rPr>
      <w:sz w:val="20"/>
      <w:szCs w:val="20"/>
    </w:rPr>
  </w:style>
  <w:style w:type="paragraph" w:styleId="CommentSubject">
    <w:name w:val="annotation subject"/>
    <w:basedOn w:val="CommentText"/>
    <w:next w:val="CommentText"/>
    <w:link w:val="CommentSubjectChar"/>
    <w:uiPriority w:val="99"/>
    <w:semiHidden/>
    <w:unhideWhenUsed/>
    <w:rsid w:val="00515112"/>
    <w:rPr>
      <w:b/>
      <w:bCs/>
    </w:rPr>
  </w:style>
  <w:style w:type="character" w:customStyle="1" w:styleId="CommentSubjectChar">
    <w:name w:val="Comment Subject Char"/>
    <w:basedOn w:val="CommentTextChar"/>
    <w:link w:val="CommentSubject"/>
    <w:uiPriority w:val="99"/>
    <w:semiHidden/>
    <w:rsid w:val="00515112"/>
    <w:rPr>
      <w:b/>
      <w:bCs/>
      <w:sz w:val="20"/>
      <w:szCs w:val="20"/>
    </w:rPr>
  </w:style>
  <w:style w:type="paragraph" w:styleId="BalloonText">
    <w:name w:val="Balloon Text"/>
    <w:basedOn w:val="Normal"/>
    <w:link w:val="BalloonTextChar"/>
    <w:uiPriority w:val="99"/>
    <w:semiHidden/>
    <w:unhideWhenUsed/>
    <w:rsid w:val="005151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5112"/>
    <w:rPr>
      <w:rFonts w:ascii="Segoe UI" w:hAnsi="Segoe UI" w:cs="Segoe UI"/>
      <w:sz w:val="18"/>
      <w:szCs w:val="18"/>
    </w:rPr>
  </w:style>
  <w:style w:type="paragraph" w:styleId="Header">
    <w:name w:val="header"/>
    <w:basedOn w:val="Normal"/>
    <w:link w:val="HeaderChar"/>
    <w:uiPriority w:val="99"/>
    <w:unhideWhenUsed/>
    <w:rsid w:val="006F3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E5D"/>
  </w:style>
  <w:style w:type="paragraph" w:styleId="Footer">
    <w:name w:val="footer"/>
    <w:basedOn w:val="Normal"/>
    <w:link w:val="FooterChar"/>
    <w:uiPriority w:val="99"/>
    <w:unhideWhenUsed/>
    <w:rsid w:val="006F3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E5D"/>
  </w:style>
  <w:style w:type="character" w:customStyle="1" w:styleId="rvts3">
    <w:name w:val="rvts3"/>
    <w:basedOn w:val="DefaultParagraphFont"/>
    <w:rsid w:val="003C68EF"/>
  </w:style>
  <w:style w:type="character" w:customStyle="1" w:styleId="pronadjen">
    <w:name w:val="pronadjen"/>
    <w:basedOn w:val="DefaultParagraphFont"/>
    <w:rsid w:val="001C2BDA"/>
  </w:style>
  <w:style w:type="character" w:styleId="Hyperlink">
    <w:name w:val="Hyperlink"/>
    <w:basedOn w:val="DefaultParagraphFont"/>
    <w:uiPriority w:val="99"/>
    <w:unhideWhenUsed/>
    <w:rsid w:val="00E85B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63655">
      <w:bodyDiv w:val="1"/>
      <w:marLeft w:val="0"/>
      <w:marRight w:val="0"/>
      <w:marTop w:val="0"/>
      <w:marBottom w:val="0"/>
      <w:divBdr>
        <w:top w:val="none" w:sz="0" w:space="0" w:color="auto"/>
        <w:left w:val="none" w:sz="0" w:space="0" w:color="auto"/>
        <w:bottom w:val="none" w:sz="0" w:space="0" w:color="auto"/>
        <w:right w:val="none" w:sz="0" w:space="0" w:color="auto"/>
      </w:divBdr>
    </w:div>
    <w:div w:id="102307572">
      <w:bodyDiv w:val="1"/>
      <w:marLeft w:val="0"/>
      <w:marRight w:val="0"/>
      <w:marTop w:val="0"/>
      <w:marBottom w:val="0"/>
      <w:divBdr>
        <w:top w:val="none" w:sz="0" w:space="0" w:color="auto"/>
        <w:left w:val="none" w:sz="0" w:space="0" w:color="auto"/>
        <w:bottom w:val="none" w:sz="0" w:space="0" w:color="auto"/>
        <w:right w:val="none" w:sz="0" w:space="0" w:color="auto"/>
      </w:divBdr>
    </w:div>
    <w:div w:id="375394947">
      <w:bodyDiv w:val="1"/>
      <w:marLeft w:val="0"/>
      <w:marRight w:val="0"/>
      <w:marTop w:val="0"/>
      <w:marBottom w:val="0"/>
      <w:divBdr>
        <w:top w:val="none" w:sz="0" w:space="0" w:color="auto"/>
        <w:left w:val="none" w:sz="0" w:space="0" w:color="auto"/>
        <w:bottom w:val="none" w:sz="0" w:space="0" w:color="auto"/>
        <w:right w:val="none" w:sz="0" w:space="0" w:color="auto"/>
      </w:divBdr>
    </w:div>
    <w:div w:id="539323850">
      <w:bodyDiv w:val="1"/>
      <w:marLeft w:val="0"/>
      <w:marRight w:val="0"/>
      <w:marTop w:val="0"/>
      <w:marBottom w:val="0"/>
      <w:divBdr>
        <w:top w:val="none" w:sz="0" w:space="0" w:color="auto"/>
        <w:left w:val="none" w:sz="0" w:space="0" w:color="auto"/>
        <w:bottom w:val="none" w:sz="0" w:space="0" w:color="auto"/>
        <w:right w:val="none" w:sz="0" w:space="0" w:color="auto"/>
      </w:divBdr>
    </w:div>
    <w:div w:id="788739133">
      <w:bodyDiv w:val="1"/>
      <w:marLeft w:val="0"/>
      <w:marRight w:val="0"/>
      <w:marTop w:val="0"/>
      <w:marBottom w:val="0"/>
      <w:divBdr>
        <w:top w:val="none" w:sz="0" w:space="0" w:color="auto"/>
        <w:left w:val="none" w:sz="0" w:space="0" w:color="auto"/>
        <w:bottom w:val="none" w:sz="0" w:space="0" w:color="auto"/>
        <w:right w:val="none" w:sz="0" w:space="0" w:color="auto"/>
      </w:divBdr>
    </w:div>
    <w:div w:id="1121340266">
      <w:bodyDiv w:val="1"/>
      <w:marLeft w:val="0"/>
      <w:marRight w:val="0"/>
      <w:marTop w:val="0"/>
      <w:marBottom w:val="0"/>
      <w:divBdr>
        <w:top w:val="none" w:sz="0" w:space="0" w:color="auto"/>
        <w:left w:val="none" w:sz="0" w:space="0" w:color="auto"/>
        <w:bottom w:val="none" w:sz="0" w:space="0" w:color="auto"/>
        <w:right w:val="none" w:sz="0" w:space="0" w:color="auto"/>
      </w:divBdr>
    </w:div>
    <w:div w:id="1188955841">
      <w:bodyDiv w:val="1"/>
      <w:marLeft w:val="0"/>
      <w:marRight w:val="0"/>
      <w:marTop w:val="0"/>
      <w:marBottom w:val="0"/>
      <w:divBdr>
        <w:top w:val="none" w:sz="0" w:space="0" w:color="auto"/>
        <w:left w:val="none" w:sz="0" w:space="0" w:color="auto"/>
        <w:bottom w:val="none" w:sz="0" w:space="0" w:color="auto"/>
        <w:right w:val="none" w:sz="0" w:space="0" w:color="auto"/>
      </w:divBdr>
    </w:div>
    <w:div w:id="211755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uls.go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ljudskiresursi@mduls.gov.rs" TargetMode="External"/><Relationship Id="rId4" Type="http://schemas.openxmlformats.org/officeDocument/2006/relationships/settings" Target="settings.xml"/><Relationship Id="rId9" Type="http://schemas.openxmlformats.org/officeDocument/2006/relationships/hyperlink" Target="https://ekonsultacije.gov.rs/topicOfDiscussionPage/54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50A9B-788B-4D1C-B2B8-A1184F6F5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16</Pages>
  <Words>7110</Words>
  <Characters>40532</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Maric</dc:creator>
  <cp:keywords/>
  <dc:description/>
  <cp:lastModifiedBy>Daktilobiro07</cp:lastModifiedBy>
  <cp:revision>133</cp:revision>
  <cp:lastPrinted>2025-11-05T13:26:00Z</cp:lastPrinted>
  <dcterms:created xsi:type="dcterms:W3CDTF">2025-10-17T10:35:00Z</dcterms:created>
  <dcterms:modified xsi:type="dcterms:W3CDTF">2025-11-05T13:26:00Z</dcterms:modified>
</cp:coreProperties>
</file>